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2CB16" w14:textId="77777777" w:rsidR="00A116F9" w:rsidRPr="00AD1D40" w:rsidRDefault="00A116F9" w:rsidP="003E1A8A">
      <w:pPr>
        <w:shd w:val="clear" w:color="auto" w:fill="FFFFFF"/>
        <w:spacing w:after="0" w:line="240" w:lineRule="auto"/>
        <w:jc w:val="both"/>
        <w:rPr>
          <w:rFonts w:eastAsia="Times New Roman" w:cstheme="minorHAnsi"/>
          <w:bCs/>
          <w:sz w:val="24"/>
          <w:szCs w:val="24"/>
        </w:rPr>
      </w:pPr>
    </w:p>
    <w:p w14:paraId="664B6684" w14:textId="36DADADA" w:rsidR="00A116F9" w:rsidRPr="00AD1D40" w:rsidRDefault="00A116F9" w:rsidP="003E1A8A">
      <w:pPr>
        <w:shd w:val="clear" w:color="auto" w:fill="FFFFFF"/>
        <w:spacing w:after="0" w:line="240" w:lineRule="auto"/>
        <w:jc w:val="both"/>
        <w:rPr>
          <w:rFonts w:eastAsia="Times New Roman" w:cstheme="minorHAnsi"/>
          <w:bCs/>
          <w:sz w:val="24"/>
          <w:szCs w:val="24"/>
        </w:rPr>
      </w:pPr>
      <w:r w:rsidRPr="00AD1D40">
        <w:rPr>
          <w:rFonts w:eastAsia="Times New Roman" w:cstheme="minorHAnsi"/>
          <w:bCs/>
          <w:sz w:val="24"/>
          <w:szCs w:val="24"/>
        </w:rPr>
        <w:t xml:space="preserve">Către: </w:t>
      </w:r>
      <w:r w:rsidR="008D29A1" w:rsidRPr="00AD1D40">
        <w:rPr>
          <w:rFonts w:eastAsia="Times New Roman" w:cstheme="minorHAnsi"/>
          <w:bCs/>
          <w:sz w:val="24"/>
          <w:szCs w:val="24"/>
        </w:rPr>
        <w:t xml:space="preserve">CONSILIUL </w:t>
      </w:r>
      <w:r w:rsidRPr="00AD1D40">
        <w:rPr>
          <w:rFonts w:eastAsia="Times New Roman" w:cstheme="minorHAnsi"/>
          <w:bCs/>
          <w:sz w:val="24"/>
          <w:szCs w:val="24"/>
        </w:rPr>
        <w:t>UNIUN</w:t>
      </w:r>
      <w:r w:rsidR="008D29A1" w:rsidRPr="00AD1D40">
        <w:rPr>
          <w:rFonts w:eastAsia="Times New Roman" w:cstheme="minorHAnsi"/>
          <w:bCs/>
          <w:sz w:val="24"/>
          <w:szCs w:val="24"/>
        </w:rPr>
        <w:t>II</w:t>
      </w:r>
      <w:r w:rsidRPr="00AD1D40">
        <w:rPr>
          <w:rFonts w:eastAsia="Times New Roman" w:cstheme="minorHAnsi"/>
          <w:bCs/>
          <w:sz w:val="24"/>
          <w:szCs w:val="24"/>
        </w:rPr>
        <w:t xml:space="preserve"> NAȚIONAL</w:t>
      </w:r>
      <w:r w:rsidR="008D29A1" w:rsidRPr="00AD1D40">
        <w:rPr>
          <w:rFonts w:eastAsia="Times New Roman" w:cstheme="minorHAnsi"/>
          <w:bCs/>
          <w:sz w:val="24"/>
          <w:szCs w:val="24"/>
        </w:rPr>
        <w:t>E</w:t>
      </w:r>
      <w:r w:rsidRPr="00AD1D40">
        <w:rPr>
          <w:rFonts w:eastAsia="Times New Roman" w:cstheme="minorHAnsi"/>
          <w:bCs/>
          <w:sz w:val="24"/>
          <w:szCs w:val="24"/>
        </w:rPr>
        <w:t xml:space="preserve"> A BAROURILOR DIN ROMÂNIA</w:t>
      </w:r>
    </w:p>
    <w:p w14:paraId="6A878795" w14:textId="5AA5E328" w:rsidR="00A116F9" w:rsidRPr="00AD1D40" w:rsidRDefault="00A116F9" w:rsidP="003E1A8A">
      <w:pPr>
        <w:shd w:val="clear" w:color="auto" w:fill="FFFFFF"/>
        <w:spacing w:after="0" w:line="240" w:lineRule="auto"/>
        <w:jc w:val="both"/>
        <w:rPr>
          <w:rFonts w:cstheme="minorHAnsi"/>
          <w:color w:val="050708"/>
          <w:sz w:val="24"/>
          <w:szCs w:val="24"/>
          <w:shd w:val="clear" w:color="auto" w:fill="FFFFFF"/>
        </w:rPr>
      </w:pPr>
      <w:r w:rsidRPr="00AD1D40">
        <w:rPr>
          <w:rFonts w:cstheme="minorHAnsi"/>
          <w:color w:val="050708"/>
          <w:sz w:val="24"/>
          <w:szCs w:val="24"/>
          <w:shd w:val="clear" w:color="auto" w:fill="FFFFFF"/>
        </w:rPr>
        <w:t xml:space="preserve">Palatul de </w:t>
      </w:r>
      <w:proofErr w:type="spellStart"/>
      <w:r w:rsidRPr="00AD1D40">
        <w:rPr>
          <w:rFonts w:cstheme="minorHAnsi"/>
          <w:color w:val="050708"/>
          <w:sz w:val="24"/>
          <w:szCs w:val="24"/>
          <w:shd w:val="clear" w:color="auto" w:fill="FFFFFF"/>
        </w:rPr>
        <w:t>Justiţie</w:t>
      </w:r>
      <w:proofErr w:type="spellEnd"/>
      <w:r w:rsidRPr="00AD1D40">
        <w:rPr>
          <w:rFonts w:cstheme="minorHAnsi"/>
          <w:color w:val="050708"/>
          <w:sz w:val="24"/>
          <w:szCs w:val="24"/>
          <w:shd w:val="clear" w:color="auto" w:fill="FFFFFF"/>
        </w:rPr>
        <w:t xml:space="preserve">, Splaiul </w:t>
      </w:r>
      <w:proofErr w:type="spellStart"/>
      <w:r w:rsidRPr="00AD1D40">
        <w:rPr>
          <w:rFonts w:cstheme="minorHAnsi"/>
          <w:color w:val="050708"/>
          <w:sz w:val="24"/>
          <w:szCs w:val="24"/>
          <w:shd w:val="clear" w:color="auto" w:fill="FFFFFF"/>
        </w:rPr>
        <w:t>Independenţei</w:t>
      </w:r>
      <w:proofErr w:type="spellEnd"/>
      <w:r w:rsidRPr="00AD1D40">
        <w:rPr>
          <w:rFonts w:cstheme="minorHAnsi"/>
          <w:color w:val="050708"/>
          <w:sz w:val="24"/>
          <w:szCs w:val="24"/>
          <w:shd w:val="clear" w:color="auto" w:fill="FFFFFF"/>
        </w:rPr>
        <w:t xml:space="preserve"> nr. 5, Sector 5, Cod 050091, </w:t>
      </w:r>
      <w:proofErr w:type="spellStart"/>
      <w:r w:rsidRPr="00AD1D40">
        <w:rPr>
          <w:rFonts w:cstheme="minorHAnsi"/>
          <w:color w:val="050708"/>
          <w:sz w:val="24"/>
          <w:szCs w:val="24"/>
          <w:shd w:val="clear" w:color="auto" w:fill="FFFFFF"/>
        </w:rPr>
        <w:t>Bucureşti</w:t>
      </w:r>
      <w:proofErr w:type="spellEnd"/>
    </w:p>
    <w:p w14:paraId="29085930" w14:textId="17A27E21" w:rsidR="00A116F9" w:rsidRPr="00AD1D40" w:rsidRDefault="00A116F9" w:rsidP="003E1A8A">
      <w:pPr>
        <w:shd w:val="clear" w:color="auto" w:fill="FFFFFF"/>
        <w:spacing w:after="0" w:line="240" w:lineRule="auto"/>
        <w:jc w:val="both"/>
        <w:rPr>
          <w:rFonts w:eastAsia="Times New Roman" w:cstheme="minorHAnsi"/>
          <w:bCs/>
          <w:sz w:val="24"/>
          <w:szCs w:val="24"/>
        </w:rPr>
      </w:pPr>
      <w:r w:rsidRPr="00AD1D40">
        <w:rPr>
          <w:rFonts w:cstheme="minorHAnsi"/>
          <w:color w:val="050708"/>
          <w:sz w:val="24"/>
          <w:szCs w:val="24"/>
          <w:shd w:val="clear" w:color="auto" w:fill="FFFFFF"/>
        </w:rPr>
        <w:t>unbr@unbr.ro</w:t>
      </w:r>
    </w:p>
    <w:p w14:paraId="68241A19" w14:textId="5CAA18B7" w:rsidR="00A116F9" w:rsidRPr="00AD1D40" w:rsidRDefault="00A116F9" w:rsidP="003E1A8A">
      <w:pPr>
        <w:shd w:val="clear" w:color="auto" w:fill="FFFFFF"/>
        <w:spacing w:after="0" w:line="240" w:lineRule="auto"/>
        <w:jc w:val="both"/>
        <w:rPr>
          <w:rFonts w:eastAsia="Times New Roman" w:cstheme="minorHAnsi"/>
          <w:bCs/>
          <w:sz w:val="24"/>
          <w:szCs w:val="24"/>
        </w:rPr>
      </w:pPr>
    </w:p>
    <w:p w14:paraId="04831327" w14:textId="33827D82" w:rsidR="00A116F9" w:rsidRPr="00AD1D40" w:rsidRDefault="00A116F9" w:rsidP="003E1A8A">
      <w:pPr>
        <w:shd w:val="clear" w:color="auto" w:fill="FFFFFF"/>
        <w:spacing w:after="0" w:line="240" w:lineRule="auto"/>
        <w:jc w:val="both"/>
        <w:rPr>
          <w:rFonts w:eastAsia="Times New Roman" w:cstheme="minorHAnsi"/>
          <w:bCs/>
          <w:sz w:val="24"/>
          <w:szCs w:val="24"/>
        </w:rPr>
      </w:pPr>
    </w:p>
    <w:p w14:paraId="3015C2DD" w14:textId="4DE15B92" w:rsidR="00A116F9" w:rsidRPr="00AD1D40" w:rsidRDefault="00A116F9" w:rsidP="003E1A8A">
      <w:pPr>
        <w:shd w:val="clear" w:color="auto" w:fill="FFFFFF"/>
        <w:spacing w:after="0" w:line="240" w:lineRule="auto"/>
        <w:jc w:val="both"/>
        <w:rPr>
          <w:rFonts w:eastAsia="Times New Roman" w:cstheme="minorHAnsi"/>
          <w:bCs/>
          <w:sz w:val="24"/>
          <w:szCs w:val="24"/>
        </w:rPr>
      </w:pPr>
    </w:p>
    <w:p w14:paraId="5982CE39" w14:textId="0A2E46EA" w:rsidR="00A116F9" w:rsidRPr="00AD1D40" w:rsidRDefault="00A116F9" w:rsidP="003E1A8A">
      <w:pPr>
        <w:shd w:val="clear" w:color="auto" w:fill="FFFFFF"/>
        <w:spacing w:after="0" w:line="240" w:lineRule="auto"/>
        <w:jc w:val="both"/>
        <w:rPr>
          <w:rFonts w:eastAsia="Times New Roman" w:cstheme="minorHAnsi"/>
          <w:bCs/>
          <w:sz w:val="24"/>
          <w:szCs w:val="24"/>
        </w:rPr>
      </w:pPr>
    </w:p>
    <w:p w14:paraId="2C632932" w14:textId="733020C1" w:rsidR="00A116F9" w:rsidRPr="00AD1D40" w:rsidRDefault="00A116F9" w:rsidP="003E1A8A">
      <w:pPr>
        <w:shd w:val="clear" w:color="auto" w:fill="FFFFFF"/>
        <w:spacing w:after="0" w:line="240" w:lineRule="auto"/>
        <w:jc w:val="both"/>
        <w:rPr>
          <w:rFonts w:eastAsia="Times New Roman" w:cstheme="minorHAnsi"/>
          <w:bCs/>
          <w:sz w:val="24"/>
          <w:szCs w:val="24"/>
        </w:rPr>
      </w:pPr>
    </w:p>
    <w:p w14:paraId="186571CB" w14:textId="7A8A1F0A" w:rsidR="00A116F9" w:rsidRPr="00AD1D40" w:rsidRDefault="00A116F9" w:rsidP="003E1A8A">
      <w:pPr>
        <w:shd w:val="clear" w:color="auto" w:fill="FFFFFF"/>
        <w:spacing w:after="0" w:line="240" w:lineRule="auto"/>
        <w:jc w:val="both"/>
        <w:rPr>
          <w:rFonts w:eastAsia="Times New Roman" w:cstheme="minorHAnsi"/>
          <w:bCs/>
          <w:sz w:val="24"/>
          <w:szCs w:val="24"/>
        </w:rPr>
      </w:pPr>
      <w:r w:rsidRPr="00AD1D40">
        <w:rPr>
          <w:rFonts w:eastAsia="Times New Roman" w:cstheme="minorHAnsi"/>
          <w:bCs/>
          <w:sz w:val="24"/>
          <w:szCs w:val="24"/>
        </w:rPr>
        <w:t>DOMNULE PREȘEDINTE,</w:t>
      </w:r>
    </w:p>
    <w:p w14:paraId="1FD5B49A" w14:textId="647E360F" w:rsidR="00A116F9" w:rsidRPr="00AD1D40" w:rsidRDefault="00A116F9" w:rsidP="003E1A8A">
      <w:pPr>
        <w:shd w:val="clear" w:color="auto" w:fill="FFFFFF"/>
        <w:spacing w:after="0" w:line="240" w:lineRule="auto"/>
        <w:jc w:val="both"/>
        <w:rPr>
          <w:rFonts w:eastAsia="Times New Roman" w:cstheme="minorHAnsi"/>
          <w:bCs/>
          <w:sz w:val="24"/>
          <w:szCs w:val="24"/>
        </w:rPr>
      </w:pPr>
    </w:p>
    <w:p w14:paraId="60EB59F1" w14:textId="12CC5835" w:rsidR="006366EE" w:rsidRPr="00DC0123" w:rsidRDefault="00A116F9" w:rsidP="003E1A8A">
      <w:pPr>
        <w:shd w:val="clear" w:color="auto" w:fill="FFFFFF"/>
        <w:spacing w:after="0" w:line="240" w:lineRule="auto"/>
        <w:jc w:val="both"/>
        <w:rPr>
          <w:rFonts w:eastAsia="Times New Roman" w:cstheme="minorHAnsi"/>
          <w:bCs/>
          <w:sz w:val="24"/>
          <w:szCs w:val="24"/>
        </w:rPr>
      </w:pPr>
      <w:r w:rsidRPr="00AD1D40">
        <w:rPr>
          <w:rFonts w:eastAsia="Times New Roman" w:cstheme="minorHAnsi"/>
          <w:bCs/>
          <w:sz w:val="24"/>
          <w:szCs w:val="24"/>
        </w:rPr>
        <w:t>S</w:t>
      </w:r>
      <w:r w:rsidR="00A87453" w:rsidRPr="00AD1D40">
        <w:rPr>
          <w:rFonts w:eastAsia="Times New Roman" w:cstheme="minorHAnsi"/>
          <w:bCs/>
          <w:sz w:val="24"/>
          <w:szCs w:val="24"/>
        </w:rPr>
        <w:t>u</w:t>
      </w:r>
      <w:r w:rsidRPr="00AD1D40">
        <w:rPr>
          <w:rFonts w:eastAsia="Times New Roman" w:cstheme="minorHAnsi"/>
          <w:bCs/>
          <w:sz w:val="24"/>
          <w:szCs w:val="24"/>
        </w:rPr>
        <w:t xml:space="preserve">bsemnata </w:t>
      </w:r>
      <w:r w:rsidR="003A5526">
        <w:rPr>
          <w:rFonts w:eastAsia="Times New Roman" w:cstheme="minorHAnsi"/>
          <w:bCs/>
          <w:sz w:val="24"/>
          <w:szCs w:val="24"/>
        </w:rPr>
        <w:t>....................</w:t>
      </w:r>
      <w:r w:rsidRPr="00AD1D40">
        <w:rPr>
          <w:rFonts w:eastAsia="Times New Roman" w:cstheme="minorHAnsi"/>
          <w:bCs/>
          <w:sz w:val="24"/>
          <w:szCs w:val="24"/>
        </w:rPr>
        <w:t xml:space="preserve">, domiciliată în București, </w:t>
      </w:r>
      <w:r w:rsidR="003A5526">
        <w:rPr>
          <w:rFonts w:eastAsia="Times New Roman" w:cstheme="minorHAnsi"/>
          <w:bCs/>
          <w:sz w:val="24"/>
          <w:szCs w:val="24"/>
        </w:rPr>
        <w:t>..................</w:t>
      </w:r>
      <w:r w:rsidRPr="00AD1D40">
        <w:rPr>
          <w:rFonts w:eastAsia="Times New Roman" w:cstheme="minorHAnsi"/>
          <w:bCs/>
          <w:sz w:val="24"/>
          <w:szCs w:val="24"/>
        </w:rPr>
        <w:t xml:space="preserve">, având CNP 2760821421515 și </w:t>
      </w:r>
      <w:r w:rsidR="006366EE" w:rsidRPr="00AD1D40">
        <w:rPr>
          <w:rFonts w:eastAsia="Times New Roman" w:cstheme="minorHAnsi"/>
          <w:bCs/>
          <w:sz w:val="24"/>
          <w:szCs w:val="24"/>
        </w:rPr>
        <w:t xml:space="preserve">nr. </w:t>
      </w:r>
      <w:r w:rsidR="00185F24" w:rsidRPr="00AD1D40">
        <w:rPr>
          <w:rFonts w:eastAsia="Times New Roman" w:cstheme="minorHAnsi"/>
          <w:bCs/>
          <w:sz w:val="24"/>
          <w:szCs w:val="24"/>
        </w:rPr>
        <w:t>d</w:t>
      </w:r>
      <w:r w:rsidR="006366EE" w:rsidRPr="00AD1D40">
        <w:rPr>
          <w:rFonts w:eastAsia="Times New Roman" w:cstheme="minorHAnsi"/>
          <w:bCs/>
          <w:sz w:val="24"/>
          <w:szCs w:val="24"/>
        </w:rPr>
        <w:t xml:space="preserve">osar profesional </w:t>
      </w:r>
      <w:r w:rsidR="003A5526">
        <w:rPr>
          <w:rFonts w:eastAsia="Times New Roman" w:cstheme="minorHAnsi"/>
          <w:bCs/>
          <w:sz w:val="24"/>
          <w:szCs w:val="24"/>
        </w:rPr>
        <w:t>...............</w:t>
      </w:r>
      <w:r w:rsidR="00185F24" w:rsidRPr="00AD1D40">
        <w:rPr>
          <w:rFonts w:eastAsia="Times New Roman" w:cstheme="minorHAnsi"/>
          <w:bCs/>
          <w:sz w:val="24"/>
          <w:szCs w:val="24"/>
        </w:rPr>
        <w:t xml:space="preserve">, avocat suspendat din Baroul București </w:t>
      </w:r>
      <w:r w:rsidR="00A87453" w:rsidRPr="00AD1D40">
        <w:rPr>
          <w:rFonts w:eastAsia="Times New Roman" w:cstheme="minorHAnsi"/>
          <w:bCs/>
          <w:sz w:val="24"/>
          <w:szCs w:val="24"/>
        </w:rPr>
        <w:t xml:space="preserve">data la data de </w:t>
      </w:r>
      <w:r w:rsidR="003A5526">
        <w:rPr>
          <w:rFonts w:eastAsia="Times New Roman" w:cstheme="minorHAnsi"/>
          <w:bCs/>
          <w:sz w:val="24"/>
          <w:szCs w:val="24"/>
        </w:rPr>
        <w:t>................</w:t>
      </w:r>
      <w:r w:rsidR="00A87453" w:rsidRPr="00AD1D40">
        <w:rPr>
          <w:rFonts w:eastAsia="Times New Roman" w:cstheme="minorHAnsi"/>
          <w:bCs/>
          <w:sz w:val="24"/>
          <w:szCs w:val="24"/>
        </w:rPr>
        <w:t xml:space="preserve"> pentru incompatibilitate, t</w:t>
      </w:r>
      <w:r w:rsidR="006366EE" w:rsidRPr="00AD1D40">
        <w:rPr>
          <w:rFonts w:eastAsia="Times New Roman" w:cstheme="minorHAnsi"/>
          <w:bCs/>
          <w:sz w:val="24"/>
          <w:szCs w:val="24"/>
        </w:rPr>
        <w:t xml:space="preserve">elefon </w:t>
      </w:r>
      <w:r w:rsidR="003A5526">
        <w:rPr>
          <w:rFonts w:eastAsia="Times New Roman" w:cstheme="minorHAnsi"/>
          <w:bCs/>
          <w:sz w:val="24"/>
          <w:szCs w:val="24"/>
        </w:rPr>
        <w:t>....................</w:t>
      </w:r>
      <w:r w:rsidR="006366EE" w:rsidRPr="00AD1D40">
        <w:rPr>
          <w:rFonts w:eastAsia="Times New Roman" w:cstheme="minorHAnsi"/>
          <w:bCs/>
          <w:sz w:val="24"/>
          <w:szCs w:val="24"/>
        </w:rPr>
        <w:t>, e-</w:t>
      </w:r>
      <w:r w:rsidR="006366EE" w:rsidRPr="00DC0123">
        <w:rPr>
          <w:rFonts w:eastAsia="Times New Roman" w:cstheme="minorHAnsi"/>
          <w:bCs/>
          <w:sz w:val="24"/>
          <w:szCs w:val="24"/>
        </w:rPr>
        <w:t xml:space="preserve">mail: </w:t>
      </w:r>
      <w:hyperlink r:id="rId7" w:history="1">
        <w:r w:rsidR="003A5526">
          <w:rPr>
            <w:rStyle w:val="Hyperlink"/>
            <w:rFonts w:eastAsia="Times New Roman" w:cstheme="minorHAnsi"/>
            <w:b w:val="0"/>
            <w:color w:val="auto"/>
            <w:sz w:val="24"/>
            <w:szCs w:val="24"/>
            <w:u w:val="none"/>
          </w:rPr>
          <w:t>...........................</w:t>
        </w:r>
      </w:hyperlink>
      <w:r w:rsidR="00A87453" w:rsidRPr="00DC0123">
        <w:rPr>
          <w:rFonts w:eastAsia="Times New Roman" w:cstheme="minorHAnsi"/>
          <w:b/>
          <w:bCs/>
          <w:sz w:val="24"/>
          <w:szCs w:val="24"/>
        </w:rPr>
        <w:t>,</w:t>
      </w:r>
    </w:p>
    <w:p w14:paraId="6B5D469B" w14:textId="26157E60" w:rsidR="00A87453" w:rsidRPr="000E5371" w:rsidRDefault="00A87453" w:rsidP="003E1A8A">
      <w:pPr>
        <w:shd w:val="clear" w:color="auto" w:fill="FFFFFF"/>
        <w:spacing w:after="0" w:line="240" w:lineRule="auto"/>
        <w:jc w:val="both"/>
        <w:rPr>
          <w:rFonts w:eastAsia="Times New Roman" w:cstheme="minorHAnsi"/>
          <w:bCs/>
          <w:sz w:val="16"/>
          <w:szCs w:val="16"/>
        </w:rPr>
      </w:pPr>
    </w:p>
    <w:p w14:paraId="3B66B037" w14:textId="59F30EA8" w:rsidR="00A87453" w:rsidRPr="00C5489A" w:rsidRDefault="00A87453" w:rsidP="003E1A8A">
      <w:pPr>
        <w:shd w:val="clear" w:color="auto" w:fill="FFFFFF"/>
        <w:spacing w:after="0" w:line="240" w:lineRule="auto"/>
        <w:jc w:val="both"/>
        <w:rPr>
          <w:rFonts w:eastAsia="Times New Roman" w:cstheme="minorHAnsi"/>
          <w:bCs/>
          <w:sz w:val="24"/>
          <w:szCs w:val="24"/>
        </w:rPr>
      </w:pPr>
      <w:r w:rsidRPr="00AD1D40">
        <w:rPr>
          <w:rFonts w:eastAsia="Times New Roman" w:cstheme="minorHAnsi"/>
          <w:bCs/>
          <w:sz w:val="24"/>
          <w:szCs w:val="24"/>
        </w:rPr>
        <w:t xml:space="preserve">Având în vedere prevederile art. </w:t>
      </w:r>
      <w:r w:rsidR="009C3919">
        <w:rPr>
          <w:rFonts w:eastAsia="Times New Roman" w:cstheme="minorHAnsi"/>
          <w:bCs/>
          <w:sz w:val="24"/>
          <w:szCs w:val="24"/>
        </w:rPr>
        <w:t>7 alin. 1</w:t>
      </w:r>
      <w:r w:rsidR="009C3919">
        <w:rPr>
          <w:rFonts w:eastAsia="Times New Roman" w:cstheme="minorHAnsi"/>
          <w:bCs/>
          <w:sz w:val="24"/>
          <w:szCs w:val="24"/>
          <w:vertAlign w:val="superscript"/>
        </w:rPr>
        <w:t>1</w:t>
      </w:r>
      <w:r w:rsidR="009C3919">
        <w:rPr>
          <w:rFonts w:eastAsia="Times New Roman" w:cstheme="minorHAnsi"/>
          <w:bCs/>
          <w:sz w:val="24"/>
          <w:szCs w:val="24"/>
        </w:rPr>
        <w:t xml:space="preserve"> din Legea nr. 554/2004 a contenciosului administrativ, respectiv art. </w:t>
      </w:r>
      <w:r w:rsidRPr="00AD1D40">
        <w:rPr>
          <w:rFonts w:eastAsia="Times New Roman" w:cstheme="minorHAnsi"/>
          <w:bCs/>
          <w:sz w:val="24"/>
          <w:szCs w:val="24"/>
        </w:rPr>
        <w:t>65 lit. q) din Legea nr. 51/1995 (</w:t>
      </w:r>
      <w:bookmarkStart w:id="0" w:name="do|caIV|si2|ar65|pa1"/>
      <w:bookmarkEnd w:id="0"/>
      <w:r w:rsidRPr="00AD1D40">
        <w:rPr>
          <w:rFonts w:eastAsia="Times New Roman" w:cstheme="minorHAnsi"/>
          <w:i/>
          <w:sz w:val="24"/>
          <w:szCs w:val="24"/>
        </w:rPr>
        <w:t xml:space="preserve">Consiliul U.N.B.R. are următoarele </w:t>
      </w:r>
      <w:proofErr w:type="spellStart"/>
      <w:r w:rsidRPr="00AD1D40">
        <w:rPr>
          <w:rFonts w:eastAsia="Times New Roman" w:cstheme="minorHAnsi"/>
          <w:i/>
          <w:sz w:val="24"/>
          <w:szCs w:val="24"/>
        </w:rPr>
        <w:t>atribuţii</w:t>
      </w:r>
      <w:proofErr w:type="spellEnd"/>
      <w:r w:rsidRPr="00AD1D40">
        <w:rPr>
          <w:rFonts w:eastAsia="Times New Roman" w:cstheme="minorHAnsi"/>
          <w:i/>
          <w:sz w:val="24"/>
          <w:szCs w:val="24"/>
        </w:rPr>
        <w:t>:</w:t>
      </w:r>
      <w:bookmarkStart w:id="1" w:name="do|caIV|si2|ar65|lia"/>
      <w:bookmarkStart w:id="2" w:name="do|caIV|si2|ar65|liq"/>
      <w:bookmarkEnd w:id="1"/>
      <w:bookmarkEnd w:id="2"/>
      <w:r w:rsidRPr="00AD1D40">
        <w:rPr>
          <w:rFonts w:eastAsia="Times New Roman" w:cstheme="minorHAnsi"/>
          <w:i/>
          <w:sz w:val="24"/>
          <w:szCs w:val="24"/>
        </w:rPr>
        <w:t xml:space="preserve"> </w:t>
      </w:r>
      <w:r w:rsidRPr="00AD1D40">
        <w:rPr>
          <w:rFonts w:eastAsia="Times New Roman" w:cstheme="minorHAnsi"/>
          <w:bCs/>
          <w:i/>
          <w:sz w:val="24"/>
          <w:szCs w:val="24"/>
        </w:rPr>
        <w:t xml:space="preserve">q) </w:t>
      </w:r>
      <w:r w:rsidRPr="00AD1D40">
        <w:rPr>
          <w:rFonts w:eastAsia="Times New Roman" w:cstheme="minorHAnsi"/>
          <w:i/>
          <w:sz w:val="24"/>
          <w:szCs w:val="24"/>
        </w:rPr>
        <w:t xml:space="preserve">anulează, pentru cauze de nelegalitate, </w:t>
      </w:r>
      <w:r w:rsidR="00B84F2E" w:rsidRPr="00AD1D40">
        <w:rPr>
          <w:rFonts w:eastAsia="Times New Roman" w:cstheme="minorHAnsi"/>
          <w:i/>
          <w:sz w:val="24"/>
          <w:szCs w:val="24"/>
          <w:u w:val="single"/>
        </w:rPr>
        <w:t>(…)</w:t>
      </w:r>
      <w:r w:rsidRPr="00AD1D40">
        <w:rPr>
          <w:rFonts w:eastAsia="Times New Roman" w:cstheme="minorHAnsi"/>
          <w:i/>
          <w:sz w:val="24"/>
          <w:szCs w:val="24"/>
        </w:rPr>
        <w:t xml:space="preserve"> deciziile </w:t>
      </w:r>
      <w:r w:rsidRPr="00AD1D40">
        <w:rPr>
          <w:rFonts w:eastAsia="Times New Roman" w:cstheme="minorHAnsi"/>
          <w:i/>
          <w:sz w:val="24"/>
          <w:szCs w:val="24"/>
          <w:u w:val="single"/>
        </w:rPr>
        <w:t>adoptate de organele de conducere ale barourilor</w:t>
      </w:r>
      <w:r w:rsidRPr="00AD1D40">
        <w:rPr>
          <w:rFonts w:eastAsia="Times New Roman" w:cstheme="minorHAnsi"/>
          <w:i/>
          <w:sz w:val="24"/>
          <w:szCs w:val="24"/>
        </w:rPr>
        <w:t xml:space="preserve">, cu </w:t>
      </w:r>
      <w:proofErr w:type="spellStart"/>
      <w:r w:rsidRPr="00AD1D40">
        <w:rPr>
          <w:rFonts w:eastAsia="Times New Roman" w:cstheme="minorHAnsi"/>
          <w:i/>
          <w:sz w:val="24"/>
          <w:szCs w:val="24"/>
        </w:rPr>
        <w:t>excepţia</w:t>
      </w:r>
      <w:proofErr w:type="spellEnd"/>
      <w:r w:rsidRPr="00AD1D40">
        <w:rPr>
          <w:rFonts w:eastAsia="Times New Roman" w:cstheme="minorHAnsi"/>
          <w:i/>
          <w:sz w:val="24"/>
          <w:szCs w:val="24"/>
        </w:rPr>
        <w:t xml:space="preserve"> celor care vizează plângeri ale </w:t>
      </w:r>
      <w:proofErr w:type="spellStart"/>
      <w:r w:rsidRPr="00AD1D40">
        <w:rPr>
          <w:rFonts w:eastAsia="Times New Roman" w:cstheme="minorHAnsi"/>
          <w:i/>
          <w:sz w:val="24"/>
          <w:szCs w:val="24"/>
        </w:rPr>
        <w:t>terţilor</w:t>
      </w:r>
      <w:proofErr w:type="spellEnd"/>
      <w:r w:rsidRPr="00AD1D40">
        <w:rPr>
          <w:rFonts w:eastAsia="Times New Roman" w:cstheme="minorHAnsi"/>
          <w:i/>
          <w:sz w:val="24"/>
          <w:szCs w:val="24"/>
        </w:rPr>
        <w:t xml:space="preserve"> sau ale </w:t>
      </w:r>
      <w:proofErr w:type="spellStart"/>
      <w:r w:rsidRPr="00AD1D40">
        <w:rPr>
          <w:rFonts w:eastAsia="Times New Roman" w:cstheme="minorHAnsi"/>
          <w:i/>
          <w:sz w:val="24"/>
          <w:szCs w:val="24"/>
        </w:rPr>
        <w:t>avocaţilor</w:t>
      </w:r>
      <w:proofErr w:type="spellEnd"/>
      <w:r w:rsidRPr="00AD1D40">
        <w:rPr>
          <w:rFonts w:eastAsia="Times New Roman" w:cstheme="minorHAnsi"/>
          <w:i/>
          <w:sz w:val="24"/>
          <w:szCs w:val="24"/>
        </w:rPr>
        <w:t xml:space="preserve"> împotriva deciziilor adoptate în materia plângerilor îndreptate împotriva </w:t>
      </w:r>
      <w:proofErr w:type="spellStart"/>
      <w:r w:rsidRPr="00AD1D40">
        <w:rPr>
          <w:rFonts w:eastAsia="Times New Roman" w:cstheme="minorHAnsi"/>
          <w:i/>
          <w:sz w:val="24"/>
          <w:szCs w:val="24"/>
        </w:rPr>
        <w:t>avocaţilor</w:t>
      </w:r>
      <w:proofErr w:type="spellEnd"/>
      <w:r w:rsidRPr="00AD1D40">
        <w:rPr>
          <w:rFonts w:eastAsia="Times New Roman" w:cstheme="minorHAnsi"/>
          <w:i/>
          <w:sz w:val="24"/>
          <w:szCs w:val="24"/>
        </w:rPr>
        <w:t xml:space="preserve">, </w:t>
      </w:r>
      <w:r w:rsidRPr="00AD1D40">
        <w:rPr>
          <w:rFonts w:eastAsia="Times New Roman" w:cstheme="minorHAnsi"/>
          <w:i/>
          <w:sz w:val="24"/>
          <w:szCs w:val="24"/>
          <w:u w:val="single"/>
        </w:rPr>
        <w:t xml:space="preserve">care încalcă legea </w:t>
      </w:r>
      <w:proofErr w:type="spellStart"/>
      <w:r w:rsidRPr="00AD1D40">
        <w:rPr>
          <w:rFonts w:eastAsia="Times New Roman" w:cstheme="minorHAnsi"/>
          <w:i/>
          <w:sz w:val="24"/>
          <w:szCs w:val="24"/>
          <w:u w:val="single"/>
        </w:rPr>
        <w:t>şi</w:t>
      </w:r>
      <w:proofErr w:type="spellEnd"/>
      <w:r w:rsidRPr="00AD1D40">
        <w:rPr>
          <w:rFonts w:eastAsia="Times New Roman" w:cstheme="minorHAnsi"/>
          <w:i/>
          <w:sz w:val="24"/>
          <w:szCs w:val="24"/>
          <w:u w:val="single"/>
        </w:rPr>
        <w:t xml:space="preserve"> Statutul profesiei de avocat</w:t>
      </w:r>
      <w:r w:rsidRPr="00AD1D40">
        <w:rPr>
          <w:rFonts w:eastAsia="Times New Roman" w:cstheme="minorHAnsi"/>
          <w:i/>
          <w:sz w:val="24"/>
          <w:szCs w:val="24"/>
        </w:rPr>
        <w:t xml:space="preserve">, ca urmare a </w:t>
      </w:r>
      <w:proofErr w:type="spellStart"/>
      <w:r w:rsidRPr="00AD1D40">
        <w:rPr>
          <w:rFonts w:eastAsia="Times New Roman" w:cstheme="minorHAnsi"/>
          <w:i/>
          <w:sz w:val="24"/>
          <w:szCs w:val="24"/>
          <w:u w:val="single"/>
        </w:rPr>
        <w:t>contestaţiei</w:t>
      </w:r>
      <w:proofErr w:type="spellEnd"/>
      <w:r w:rsidRPr="00AD1D40">
        <w:rPr>
          <w:rFonts w:eastAsia="Times New Roman" w:cstheme="minorHAnsi"/>
          <w:i/>
          <w:sz w:val="24"/>
          <w:szCs w:val="24"/>
          <w:u w:val="single"/>
        </w:rPr>
        <w:t xml:space="preserve"> formulate de membrii baroului respectiv</w:t>
      </w:r>
      <w:r w:rsidRPr="00AD1D40">
        <w:rPr>
          <w:rFonts w:eastAsia="Times New Roman" w:cstheme="minorHAnsi"/>
          <w:i/>
          <w:sz w:val="24"/>
          <w:szCs w:val="24"/>
        </w:rPr>
        <w:t xml:space="preserve"> sau a sesizării </w:t>
      </w:r>
      <w:proofErr w:type="spellStart"/>
      <w:r w:rsidRPr="00AD1D40">
        <w:rPr>
          <w:rFonts w:eastAsia="Times New Roman" w:cstheme="minorHAnsi"/>
          <w:i/>
          <w:sz w:val="24"/>
          <w:szCs w:val="24"/>
        </w:rPr>
        <w:t>preşedintelui</w:t>
      </w:r>
      <w:proofErr w:type="spellEnd"/>
      <w:r w:rsidRPr="00AD1D40">
        <w:rPr>
          <w:rFonts w:eastAsia="Times New Roman" w:cstheme="minorHAnsi"/>
          <w:i/>
          <w:sz w:val="24"/>
          <w:szCs w:val="24"/>
        </w:rPr>
        <w:t xml:space="preserve"> U.N.B.R.</w:t>
      </w:r>
      <w:r w:rsidRPr="00AD1D40">
        <w:rPr>
          <w:rFonts w:eastAsia="Times New Roman" w:cstheme="minorHAnsi"/>
          <w:sz w:val="24"/>
          <w:szCs w:val="24"/>
        </w:rPr>
        <w:t>) și a</w:t>
      </w:r>
      <w:r w:rsidRPr="00AD1D40">
        <w:rPr>
          <w:rFonts w:eastAsia="Times New Roman" w:cstheme="minorHAnsi"/>
          <w:bCs/>
          <w:sz w:val="24"/>
          <w:szCs w:val="24"/>
        </w:rPr>
        <w:t xml:space="preserve">rt. 76 alin. 1 din Statutul profesiei de avocat </w:t>
      </w:r>
      <w:bookmarkStart w:id="3" w:name="do|caII|si2|ss1|ar76|al1"/>
      <w:bookmarkEnd w:id="3"/>
      <w:r w:rsidRPr="00AD1D40">
        <w:rPr>
          <w:rFonts w:eastAsia="Times New Roman" w:cstheme="minorHAnsi"/>
          <w:bCs/>
          <w:sz w:val="24"/>
          <w:szCs w:val="24"/>
        </w:rPr>
        <w:t>(</w:t>
      </w:r>
      <w:r w:rsidRPr="00AD1D40">
        <w:rPr>
          <w:rFonts w:eastAsia="Times New Roman" w:cstheme="minorHAnsi"/>
          <w:bCs/>
          <w:i/>
          <w:sz w:val="24"/>
          <w:szCs w:val="24"/>
        </w:rPr>
        <w:t xml:space="preserve">(1)Hotărârile adoptate de adunarea generală sau de </w:t>
      </w:r>
      <w:r w:rsidRPr="00AD1D40">
        <w:rPr>
          <w:rFonts w:eastAsia="Times New Roman" w:cstheme="minorHAnsi"/>
          <w:bCs/>
          <w:i/>
          <w:sz w:val="24"/>
          <w:szCs w:val="24"/>
          <w:u w:val="single"/>
        </w:rPr>
        <w:t>consiliul baroului</w:t>
      </w:r>
      <w:r w:rsidRPr="00AD1D40">
        <w:rPr>
          <w:rFonts w:eastAsia="Times New Roman" w:cstheme="minorHAnsi"/>
          <w:bCs/>
          <w:i/>
          <w:sz w:val="24"/>
          <w:szCs w:val="24"/>
        </w:rPr>
        <w:t xml:space="preserve"> pot fi anulate de Consiliul U.N.B.R., </w:t>
      </w:r>
      <w:r w:rsidRPr="00AD1D40">
        <w:rPr>
          <w:rFonts w:eastAsia="Times New Roman" w:cstheme="minorHAnsi"/>
          <w:bCs/>
          <w:i/>
          <w:sz w:val="24"/>
          <w:szCs w:val="24"/>
          <w:u w:val="single"/>
        </w:rPr>
        <w:t>potrivit legii</w:t>
      </w:r>
      <w:bookmarkStart w:id="4" w:name="do|caII|si2|ss1|ar76|al2"/>
      <w:bookmarkEnd w:id="4"/>
      <w:r w:rsidRPr="00AD1D40">
        <w:rPr>
          <w:rFonts w:eastAsia="Times New Roman" w:cstheme="minorHAnsi"/>
          <w:bCs/>
          <w:sz w:val="24"/>
          <w:szCs w:val="24"/>
        </w:rPr>
        <w:t>).</w:t>
      </w:r>
    </w:p>
    <w:p w14:paraId="6D8310F5" w14:textId="77777777" w:rsidR="00A87453" w:rsidRPr="000E5371" w:rsidRDefault="00A87453" w:rsidP="003E1A8A">
      <w:pPr>
        <w:shd w:val="clear" w:color="auto" w:fill="FFFFFF"/>
        <w:spacing w:after="0" w:line="240" w:lineRule="auto"/>
        <w:jc w:val="both"/>
        <w:rPr>
          <w:rFonts w:eastAsia="Times New Roman" w:cstheme="minorHAnsi"/>
          <w:bCs/>
          <w:sz w:val="16"/>
          <w:szCs w:val="16"/>
        </w:rPr>
      </w:pPr>
    </w:p>
    <w:p w14:paraId="3E3AF80C" w14:textId="436722E0" w:rsidR="00A116F9" w:rsidRPr="00AD1D40" w:rsidRDefault="008D29A1" w:rsidP="003E1A8A">
      <w:pPr>
        <w:shd w:val="clear" w:color="auto" w:fill="FFFFFF"/>
        <w:spacing w:after="0" w:line="240" w:lineRule="auto"/>
        <w:jc w:val="both"/>
        <w:rPr>
          <w:rFonts w:eastAsia="Times New Roman" w:cstheme="minorHAnsi"/>
          <w:bCs/>
          <w:sz w:val="24"/>
          <w:szCs w:val="24"/>
        </w:rPr>
      </w:pPr>
      <w:r w:rsidRPr="00AD1D40">
        <w:rPr>
          <w:rFonts w:eastAsia="Times New Roman" w:cstheme="minorHAnsi"/>
          <w:bCs/>
          <w:sz w:val="24"/>
          <w:szCs w:val="24"/>
        </w:rPr>
        <w:t xml:space="preserve">Având în vedere și practica recentă a </w:t>
      </w:r>
      <w:r w:rsidR="00365DDB" w:rsidRPr="00AD1D40">
        <w:rPr>
          <w:rFonts w:eastAsia="Times New Roman" w:cstheme="minorHAnsi"/>
          <w:bCs/>
          <w:sz w:val="24"/>
          <w:szCs w:val="24"/>
        </w:rPr>
        <w:t>Consiliului UNBR din care rezultă modul de aplicare a prevederilor art. 76 alin. 1 din Statut și anularea unor Hotărâri ale Baroului Ilfov (nr. 17</w:t>
      </w:r>
      <w:r w:rsidR="00743DE6" w:rsidRPr="00AD1D40">
        <w:rPr>
          <w:rFonts w:eastAsia="Times New Roman" w:cstheme="minorHAnsi"/>
          <w:bCs/>
          <w:sz w:val="24"/>
          <w:szCs w:val="24"/>
        </w:rPr>
        <w:t>/</w:t>
      </w:r>
      <w:r w:rsidR="00365DDB" w:rsidRPr="00AD1D40">
        <w:rPr>
          <w:rFonts w:eastAsia="Times New Roman" w:cstheme="minorHAnsi"/>
          <w:bCs/>
          <w:sz w:val="24"/>
          <w:szCs w:val="24"/>
        </w:rPr>
        <w:t>11.01.2022 și nr. 28/01.02.2022) la contestația/ plângerea formulat</w:t>
      </w:r>
      <w:r w:rsidR="00FB12AC">
        <w:rPr>
          <w:rFonts w:eastAsia="Times New Roman" w:cstheme="minorHAnsi"/>
          <w:bCs/>
          <w:sz w:val="24"/>
          <w:szCs w:val="24"/>
        </w:rPr>
        <w:t>ă</w:t>
      </w:r>
      <w:r w:rsidR="00365DDB" w:rsidRPr="00AD1D40">
        <w:rPr>
          <w:rFonts w:eastAsia="Times New Roman" w:cstheme="minorHAnsi"/>
          <w:bCs/>
          <w:sz w:val="24"/>
          <w:szCs w:val="24"/>
        </w:rPr>
        <w:t xml:space="preserve"> împotriva unor asemenea hotărâri</w:t>
      </w:r>
      <w:r w:rsidR="00743DE6" w:rsidRPr="00AD1D40">
        <w:rPr>
          <w:rFonts w:eastAsia="Times New Roman" w:cstheme="minorHAnsi"/>
          <w:bCs/>
          <w:sz w:val="24"/>
          <w:szCs w:val="24"/>
        </w:rPr>
        <w:t>,</w:t>
      </w:r>
    </w:p>
    <w:p w14:paraId="522486D4" w14:textId="5E554E34" w:rsidR="00743DE6" w:rsidRPr="000E5371" w:rsidRDefault="00743DE6" w:rsidP="003E1A8A">
      <w:pPr>
        <w:shd w:val="clear" w:color="auto" w:fill="FFFFFF"/>
        <w:spacing w:after="0" w:line="240" w:lineRule="auto"/>
        <w:jc w:val="both"/>
        <w:rPr>
          <w:rFonts w:eastAsia="Times New Roman" w:cstheme="minorHAnsi"/>
          <w:bCs/>
          <w:sz w:val="16"/>
          <w:szCs w:val="16"/>
        </w:rPr>
      </w:pPr>
    </w:p>
    <w:p w14:paraId="09A5FCE8" w14:textId="4EB38BF6" w:rsidR="00743DE6" w:rsidRPr="00AD1D40" w:rsidRDefault="00FB12AC" w:rsidP="003E1A8A">
      <w:pPr>
        <w:shd w:val="clear" w:color="auto" w:fill="FFFFFF"/>
        <w:spacing w:after="0" w:line="240" w:lineRule="auto"/>
        <w:jc w:val="both"/>
        <w:rPr>
          <w:rFonts w:eastAsia="Times New Roman" w:cstheme="minorHAnsi"/>
          <w:bCs/>
          <w:sz w:val="24"/>
          <w:szCs w:val="24"/>
        </w:rPr>
      </w:pPr>
      <w:r>
        <w:rPr>
          <w:rFonts w:eastAsia="Times New Roman" w:cstheme="minorHAnsi"/>
          <w:bCs/>
          <w:sz w:val="24"/>
          <w:szCs w:val="24"/>
        </w:rPr>
        <w:t>f</w:t>
      </w:r>
      <w:r w:rsidR="00743DE6" w:rsidRPr="00AD1D40">
        <w:rPr>
          <w:rFonts w:eastAsia="Times New Roman" w:cstheme="minorHAnsi"/>
          <w:bCs/>
          <w:sz w:val="24"/>
          <w:szCs w:val="24"/>
        </w:rPr>
        <w:t>ormulez:</w:t>
      </w:r>
    </w:p>
    <w:p w14:paraId="641AAB8A" w14:textId="77777777" w:rsidR="00B23A36" w:rsidRDefault="00B23A36" w:rsidP="003E1A8A">
      <w:pPr>
        <w:shd w:val="clear" w:color="auto" w:fill="FFFFFF"/>
        <w:spacing w:after="0" w:line="240" w:lineRule="auto"/>
        <w:jc w:val="center"/>
        <w:rPr>
          <w:rFonts w:eastAsia="Times New Roman" w:cstheme="minorHAnsi"/>
          <w:bCs/>
          <w:sz w:val="24"/>
          <w:szCs w:val="24"/>
        </w:rPr>
      </w:pPr>
      <w:r>
        <w:rPr>
          <w:rFonts w:eastAsia="Times New Roman" w:cstheme="minorHAnsi"/>
          <w:bCs/>
          <w:sz w:val="24"/>
          <w:szCs w:val="24"/>
        </w:rPr>
        <w:t>PLÂNGERE PREALABILĂ</w:t>
      </w:r>
    </w:p>
    <w:p w14:paraId="2F35A985" w14:textId="0A69723C" w:rsidR="00B23A36" w:rsidRDefault="005C4454" w:rsidP="003E1A8A">
      <w:pPr>
        <w:shd w:val="clear" w:color="auto" w:fill="FFFFFF"/>
        <w:spacing w:after="0" w:line="240" w:lineRule="auto"/>
        <w:jc w:val="center"/>
        <w:rPr>
          <w:rFonts w:eastAsia="Times New Roman" w:cstheme="minorHAnsi"/>
          <w:bCs/>
          <w:sz w:val="24"/>
          <w:szCs w:val="24"/>
        </w:rPr>
      </w:pPr>
      <w:r>
        <w:rPr>
          <w:rFonts w:eastAsia="Times New Roman" w:cstheme="minorHAnsi"/>
          <w:bCs/>
          <w:sz w:val="24"/>
          <w:szCs w:val="24"/>
        </w:rPr>
        <w:t>î</w:t>
      </w:r>
      <w:r w:rsidR="00B23A36">
        <w:rPr>
          <w:rFonts w:eastAsia="Times New Roman" w:cstheme="minorHAnsi"/>
          <w:bCs/>
          <w:sz w:val="24"/>
          <w:szCs w:val="24"/>
        </w:rPr>
        <w:t>mpotriva Hotărârii Consiliului UNBR nr. 50/2015</w:t>
      </w:r>
    </w:p>
    <w:p w14:paraId="5AFDD580" w14:textId="77777777" w:rsidR="005A3AD2" w:rsidRPr="000E5371" w:rsidRDefault="005A3AD2" w:rsidP="003E1A8A">
      <w:pPr>
        <w:shd w:val="clear" w:color="auto" w:fill="FFFFFF"/>
        <w:spacing w:after="0" w:line="240" w:lineRule="auto"/>
        <w:rPr>
          <w:rFonts w:eastAsia="Times New Roman" w:cstheme="minorHAnsi"/>
          <w:bCs/>
          <w:sz w:val="16"/>
          <w:szCs w:val="16"/>
        </w:rPr>
      </w:pPr>
    </w:p>
    <w:p w14:paraId="7557BD35" w14:textId="713F15A1" w:rsidR="005A3AD2" w:rsidRPr="009150DF" w:rsidRDefault="005A3AD2" w:rsidP="009150DF">
      <w:pPr>
        <w:shd w:val="clear" w:color="auto" w:fill="FFFFFF"/>
        <w:spacing w:after="0" w:line="240" w:lineRule="auto"/>
        <w:rPr>
          <w:rFonts w:eastAsia="Times New Roman" w:cstheme="minorHAnsi"/>
          <w:bCs/>
          <w:sz w:val="24"/>
          <w:szCs w:val="24"/>
        </w:rPr>
      </w:pPr>
      <w:r w:rsidRPr="00AD1D40">
        <w:rPr>
          <w:rFonts w:eastAsia="Times New Roman" w:cstheme="minorHAnsi"/>
          <w:bCs/>
          <w:sz w:val="24"/>
          <w:szCs w:val="24"/>
        </w:rPr>
        <w:t>prin care solicit</w:t>
      </w:r>
      <w:r w:rsidR="009150DF">
        <w:rPr>
          <w:rFonts w:eastAsia="Times New Roman" w:cstheme="minorHAnsi"/>
          <w:bCs/>
          <w:sz w:val="24"/>
          <w:szCs w:val="24"/>
        </w:rPr>
        <w:t xml:space="preserve"> </w:t>
      </w:r>
      <w:r w:rsidRPr="009150DF">
        <w:rPr>
          <w:rFonts w:eastAsia="Times New Roman" w:cstheme="minorHAnsi"/>
          <w:bCs/>
          <w:sz w:val="24"/>
          <w:szCs w:val="24"/>
        </w:rPr>
        <w:t>revocarea (probabil art. I) articolului corespunzător din HCUNBR nr. 50/2015 privitor la valoarea maximă a contribuției avocaților suspendați de 200 de lei/an,</w:t>
      </w:r>
    </w:p>
    <w:p w14:paraId="797160A9" w14:textId="77777777" w:rsidR="005A3AD2" w:rsidRPr="000E5371" w:rsidRDefault="005A3AD2" w:rsidP="003E1A8A">
      <w:pPr>
        <w:shd w:val="clear" w:color="auto" w:fill="FFFFFF"/>
        <w:spacing w:after="0" w:line="240" w:lineRule="auto"/>
        <w:rPr>
          <w:rFonts w:eastAsia="Times New Roman" w:cstheme="minorHAnsi"/>
          <w:bCs/>
          <w:sz w:val="16"/>
          <w:szCs w:val="16"/>
        </w:rPr>
      </w:pPr>
    </w:p>
    <w:p w14:paraId="1761A26D" w14:textId="56F4691D" w:rsidR="00B23A36" w:rsidRDefault="00B23A36" w:rsidP="003E1A8A">
      <w:pPr>
        <w:shd w:val="clear" w:color="auto" w:fill="FFFFFF"/>
        <w:spacing w:after="0" w:line="240" w:lineRule="auto"/>
        <w:rPr>
          <w:rFonts w:eastAsia="Times New Roman" w:cstheme="minorHAnsi"/>
          <w:bCs/>
          <w:sz w:val="24"/>
          <w:szCs w:val="24"/>
        </w:rPr>
      </w:pPr>
      <w:r>
        <w:rPr>
          <w:rFonts w:eastAsia="Times New Roman" w:cstheme="minorHAnsi"/>
          <w:bCs/>
          <w:sz w:val="24"/>
          <w:szCs w:val="24"/>
        </w:rPr>
        <w:t>precum și</w:t>
      </w:r>
      <w:r w:rsidR="00713607">
        <w:rPr>
          <w:rFonts w:eastAsia="Times New Roman" w:cstheme="minorHAnsi"/>
          <w:bCs/>
          <w:sz w:val="24"/>
          <w:szCs w:val="24"/>
        </w:rPr>
        <w:t xml:space="preserve"> distinct</w:t>
      </w:r>
      <w:r>
        <w:rPr>
          <w:rFonts w:eastAsia="Times New Roman" w:cstheme="minorHAnsi"/>
          <w:bCs/>
          <w:sz w:val="24"/>
          <w:szCs w:val="24"/>
        </w:rPr>
        <w:t>:</w:t>
      </w:r>
    </w:p>
    <w:p w14:paraId="381DEE41" w14:textId="38B51E8C" w:rsidR="00743DE6" w:rsidRPr="00AD1D40" w:rsidRDefault="00743DE6" w:rsidP="003E1A8A">
      <w:pPr>
        <w:shd w:val="clear" w:color="auto" w:fill="FFFFFF"/>
        <w:spacing w:after="0" w:line="240" w:lineRule="auto"/>
        <w:jc w:val="center"/>
        <w:rPr>
          <w:rFonts w:eastAsia="Times New Roman" w:cstheme="minorHAnsi"/>
          <w:bCs/>
          <w:sz w:val="24"/>
          <w:szCs w:val="24"/>
        </w:rPr>
      </w:pPr>
      <w:r w:rsidRPr="00AD1D40">
        <w:rPr>
          <w:rFonts w:eastAsia="Times New Roman" w:cstheme="minorHAnsi"/>
          <w:bCs/>
          <w:sz w:val="24"/>
          <w:szCs w:val="24"/>
        </w:rPr>
        <w:t>C O N T E S T A Ț I E</w:t>
      </w:r>
    </w:p>
    <w:p w14:paraId="069885C8" w14:textId="77777777" w:rsidR="00743DE6" w:rsidRPr="00AD1D40" w:rsidRDefault="00743DE6" w:rsidP="003E1A8A">
      <w:pPr>
        <w:shd w:val="clear" w:color="auto" w:fill="FFFFFF"/>
        <w:spacing w:after="0" w:line="240" w:lineRule="auto"/>
        <w:jc w:val="center"/>
        <w:rPr>
          <w:rFonts w:eastAsia="Times New Roman" w:cstheme="minorHAnsi"/>
          <w:bCs/>
          <w:sz w:val="24"/>
          <w:szCs w:val="24"/>
        </w:rPr>
      </w:pPr>
      <w:r w:rsidRPr="00AD1D40">
        <w:rPr>
          <w:rFonts w:eastAsia="Times New Roman" w:cstheme="minorHAnsi"/>
          <w:bCs/>
          <w:sz w:val="24"/>
          <w:szCs w:val="24"/>
        </w:rPr>
        <w:t>împotriva</w:t>
      </w:r>
    </w:p>
    <w:p w14:paraId="693516DA" w14:textId="66D38E81" w:rsidR="00743DE6" w:rsidRPr="00AD1D40" w:rsidRDefault="00CD0F3C" w:rsidP="003E1A8A">
      <w:pPr>
        <w:shd w:val="clear" w:color="auto" w:fill="FFFFFF"/>
        <w:spacing w:after="0" w:line="240" w:lineRule="auto"/>
        <w:jc w:val="center"/>
        <w:rPr>
          <w:rFonts w:eastAsia="Times New Roman" w:cstheme="minorHAnsi"/>
          <w:bCs/>
          <w:sz w:val="24"/>
          <w:szCs w:val="24"/>
        </w:rPr>
      </w:pPr>
      <w:r w:rsidRPr="00AD1D40">
        <w:rPr>
          <w:rFonts w:eastAsia="Times New Roman" w:cstheme="minorHAnsi"/>
          <w:bCs/>
          <w:sz w:val="24"/>
          <w:szCs w:val="24"/>
        </w:rPr>
        <w:t>Hotărârii Baroului București nr. 16/08.11.2016</w:t>
      </w:r>
      <w:r>
        <w:rPr>
          <w:rFonts w:eastAsia="Times New Roman" w:cstheme="minorHAnsi"/>
          <w:bCs/>
          <w:sz w:val="24"/>
          <w:szCs w:val="24"/>
        </w:rPr>
        <w:t xml:space="preserve"> </w:t>
      </w:r>
    </w:p>
    <w:p w14:paraId="7729A766" w14:textId="5D0EC9B9" w:rsidR="006E4510" w:rsidRPr="00AD1D40" w:rsidRDefault="006E4510" w:rsidP="003E1A8A">
      <w:pPr>
        <w:shd w:val="clear" w:color="auto" w:fill="FFFFFF"/>
        <w:spacing w:after="0" w:line="240" w:lineRule="auto"/>
        <w:jc w:val="center"/>
        <w:rPr>
          <w:rFonts w:eastAsia="Times New Roman" w:cstheme="minorHAnsi"/>
          <w:bCs/>
          <w:sz w:val="24"/>
          <w:szCs w:val="24"/>
        </w:rPr>
      </w:pPr>
      <w:r w:rsidRPr="00AD1D40">
        <w:rPr>
          <w:rFonts w:eastAsia="Times New Roman" w:cstheme="minorHAnsi"/>
          <w:bCs/>
          <w:sz w:val="24"/>
          <w:szCs w:val="24"/>
        </w:rPr>
        <w:t xml:space="preserve">și împotriva </w:t>
      </w:r>
      <w:r w:rsidR="00CD0F3C" w:rsidRPr="00AD1D40">
        <w:rPr>
          <w:rFonts w:eastAsia="Times New Roman" w:cstheme="minorHAnsi"/>
          <w:bCs/>
          <w:sz w:val="24"/>
          <w:szCs w:val="24"/>
        </w:rPr>
        <w:t>Hotărârii Consiliului Baroului București nr. 2/06.04.2021</w:t>
      </w:r>
    </w:p>
    <w:p w14:paraId="6A7ED520" w14:textId="77777777" w:rsidR="006E4510" w:rsidRPr="00AD1D40" w:rsidRDefault="006E4510" w:rsidP="003E1A8A">
      <w:pPr>
        <w:shd w:val="clear" w:color="auto" w:fill="FFFFFF"/>
        <w:spacing w:after="0" w:line="240" w:lineRule="auto"/>
        <w:rPr>
          <w:rFonts w:eastAsia="Times New Roman" w:cstheme="minorHAnsi"/>
          <w:bCs/>
          <w:sz w:val="24"/>
          <w:szCs w:val="24"/>
        </w:rPr>
      </w:pPr>
    </w:p>
    <w:p w14:paraId="3594664A" w14:textId="6FCC7575" w:rsidR="006E4510" w:rsidRPr="009150DF" w:rsidRDefault="005A3AD2" w:rsidP="009150DF">
      <w:pPr>
        <w:shd w:val="clear" w:color="auto" w:fill="FFFFFF"/>
        <w:spacing w:after="0" w:line="240" w:lineRule="auto"/>
        <w:rPr>
          <w:rFonts w:eastAsia="Times New Roman" w:cstheme="minorHAnsi"/>
          <w:bCs/>
          <w:sz w:val="24"/>
          <w:szCs w:val="24"/>
        </w:rPr>
      </w:pPr>
      <w:r>
        <w:rPr>
          <w:rFonts w:eastAsia="Times New Roman" w:cstheme="minorHAnsi"/>
          <w:bCs/>
          <w:sz w:val="24"/>
          <w:szCs w:val="24"/>
        </w:rPr>
        <w:t>prin care solicit</w:t>
      </w:r>
      <w:r w:rsidR="009150DF">
        <w:rPr>
          <w:rFonts w:eastAsia="Times New Roman" w:cstheme="minorHAnsi"/>
          <w:bCs/>
          <w:sz w:val="24"/>
          <w:szCs w:val="24"/>
        </w:rPr>
        <w:t xml:space="preserve"> </w:t>
      </w:r>
      <w:r w:rsidR="006E4510" w:rsidRPr="009150DF">
        <w:rPr>
          <w:rFonts w:eastAsia="Times New Roman" w:cstheme="minorHAnsi"/>
          <w:bCs/>
          <w:sz w:val="24"/>
          <w:szCs w:val="24"/>
        </w:rPr>
        <w:t xml:space="preserve">anularea în parte a </w:t>
      </w:r>
      <w:r w:rsidR="00C254EF" w:rsidRPr="009150DF">
        <w:rPr>
          <w:rFonts w:eastAsia="Times New Roman" w:cstheme="minorHAnsi"/>
          <w:bCs/>
          <w:sz w:val="24"/>
          <w:szCs w:val="24"/>
        </w:rPr>
        <w:t>HCBB</w:t>
      </w:r>
      <w:r w:rsidR="006E4510" w:rsidRPr="009150DF">
        <w:rPr>
          <w:rFonts w:eastAsia="Times New Roman" w:cstheme="minorHAnsi"/>
          <w:bCs/>
          <w:sz w:val="24"/>
          <w:szCs w:val="24"/>
        </w:rPr>
        <w:t xml:space="preserve"> cu privi</w:t>
      </w:r>
      <w:r w:rsidR="006F2911" w:rsidRPr="009150DF">
        <w:rPr>
          <w:rFonts w:eastAsia="Times New Roman" w:cstheme="minorHAnsi"/>
          <w:bCs/>
          <w:sz w:val="24"/>
          <w:szCs w:val="24"/>
        </w:rPr>
        <w:t>re</w:t>
      </w:r>
      <w:r w:rsidR="006E4510" w:rsidRPr="009150DF">
        <w:rPr>
          <w:rFonts w:eastAsia="Times New Roman" w:cstheme="minorHAnsi"/>
          <w:bCs/>
          <w:sz w:val="24"/>
          <w:szCs w:val="24"/>
        </w:rPr>
        <w:t xml:space="preserve"> la dispozițiile:</w:t>
      </w:r>
    </w:p>
    <w:p w14:paraId="00C77311" w14:textId="592FB932" w:rsidR="005043AF" w:rsidRPr="00AD1D40" w:rsidRDefault="005043AF" w:rsidP="003E1A8A">
      <w:pPr>
        <w:pStyle w:val="ListParagraph"/>
        <w:numPr>
          <w:ilvl w:val="0"/>
          <w:numId w:val="2"/>
        </w:numPr>
        <w:shd w:val="clear" w:color="auto" w:fill="FFFFFF"/>
        <w:spacing w:after="0" w:line="240" w:lineRule="auto"/>
        <w:jc w:val="both"/>
        <w:rPr>
          <w:rFonts w:eastAsia="Times New Roman" w:cstheme="minorHAnsi"/>
          <w:bCs/>
          <w:sz w:val="24"/>
          <w:szCs w:val="24"/>
        </w:rPr>
      </w:pPr>
      <w:r w:rsidRPr="00AD1D40">
        <w:rPr>
          <w:rFonts w:eastAsia="Times New Roman" w:cstheme="minorHAnsi"/>
          <w:bCs/>
          <w:sz w:val="24"/>
          <w:szCs w:val="24"/>
        </w:rPr>
        <w:lastRenderedPageBreak/>
        <w:t>art. 1 lit. o) din HCBB nr. 16/08.11.2016 prin care s-a prevăzut plata unei taxe anuale pentru acoperirea cheltuie</w:t>
      </w:r>
      <w:r>
        <w:rPr>
          <w:rFonts w:eastAsia="Times New Roman" w:cstheme="minorHAnsi"/>
          <w:bCs/>
          <w:sz w:val="24"/>
          <w:szCs w:val="24"/>
        </w:rPr>
        <w:t>l</w:t>
      </w:r>
      <w:r w:rsidRPr="00AD1D40">
        <w:rPr>
          <w:rFonts w:eastAsia="Times New Roman" w:cstheme="minorHAnsi"/>
          <w:bCs/>
          <w:sz w:val="24"/>
          <w:szCs w:val="24"/>
        </w:rPr>
        <w:t>ilor efectuate cu evidența și menținerea pe Tablou a avocaților suspendați conform art. 28 din legea nr. 51/1995 (numerotarea de la acea data)</w:t>
      </w:r>
    </w:p>
    <w:p w14:paraId="64284540" w14:textId="7E960047" w:rsidR="006E4510" w:rsidRPr="00AD1D40" w:rsidRDefault="00203926" w:rsidP="003E1A8A">
      <w:pPr>
        <w:pStyle w:val="ListParagraph"/>
        <w:numPr>
          <w:ilvl w:val="0"/>
          <w:numId w:val="2"/>
        </w:numPr>
        <w:shd w:val="clear" w:color="auto" w:fill="FFFFFF"/>
        <w:spacing w:after="0" w:line="240" w:lineRule="auto"/>
        <w:jc w:val="both"/>
        <w:rPr>
          <w:rFonts w:eastAsia="Times New Roman" w:cstheme="minorHAnsi"/>
          <w:bCs/>
          <w:sz w:val="24"/>
          <w:szCs w:val="24"/>
        </w:rPr>
      </w:pPr>
      <w:r w:rsidRPr="00AD1D40">
        <w:rPr>
          <w:rFonts w:eastAsia="Times New Roman" w:cstheme="minorHAnsi"/>
          <w:bCs/>
          <w:sz w:val="24"/>
          <w:szCs w:val="24"/>
        </w:rPr>
        <w:t>a</w:t>
      </w:r>
      <w:r w:rsidR="006E4510" w:rsidRPr="00AD1D40">
        <w:rPr>
          <w:rFonts w:eastAsia="Times New Roman" w:cstheme="minorHAnsi"/>
          <w:bCs/>
          <w:sz w:val="24"/>
          <w:szCs w:val="24"/>
        </w:rPr>
        <w:t xml:space="preserve">rt. </w:t>
      </w:r>
      <w:r w:rsidRPr="00AD1D40">
        <w:rPr>
          <w:rFonts w:eastAsia="Times New Roman" w:cstheme="minorHAnsi"/>
          <w:bCs/>
          <w:sz w:val="24"/>
          <w:szCs w:val="24"/>
        </w:rPr>
        <w:t>1 lit. q) din HCBB nr. 2/06.04.2021</w:t>
      </w:r>
      <w:r w:rsidR="006E4510" w:rsidRPr="00AD1D40">
        <w:rPr>
          <w:rFonts w:eastAsia="Times New Roman" w:cstheme="minorHAnsi"/>
          <w:bCs/>
          <w:sz w:val="24"/>
          <w:szCs w:val="24"/>
        </w:rPr>
        <w:t xml:space="preserve"> </w:t>
      </w:r>
      <w:r w:rsidRPr="00AD1D40">
        <w:rPr>
          <w:rFonts w:eastAsia="Times New Roman" w:cstheme="minorHAnsi"/>
          <w:bCs/>
          <w:sz w:val="24"/>
          <w:szCs w:val="24"/>
        </w:rPr>
        <w:t xml:space="preserve">prin care s-a prevăzut obligația de plată a unei taxe </w:t>
      </w:r>
      <w:r w:rsidRPr="00AD1D40">
        <w:rPr>
          <w:rFonts w:eastAsia="Times New Roman" w:cstheme="minorHAnsi"/>
          <w:bCs/>
          <w:sz w:val="24"/>
          <w:szCs w:val="24"/>
          <w:u w:val="single"/>
        </w:rPr>
        <w:t>lunare</w:t>
      </w:r>
      <w:r w:rsidRPr="00AD1D40">
        <w:rPr>
          <w:rFonts w:eastAsia="Times New Roman" w:cstheme="minorHAnsi"/>
          <w:bCs/>
          <w:sz w:val="24"/>
          <w:szCs w:val="24"/>
        </w:rPr>
        <w:t xml:space="preserve"> pentru acoperirea cheltuie</w:t>
      </w:r>
      <w:r w:rsidR="005043AF">
        <w:rPr>
          <w:rFonts w:eastAsia="Times New Roman" w:cstheme="minorHAnsi"/>
          <w:bCs/>
          <w:sz w:val="24"/>
          <w:szCs w:val="24"/>
        </w:rPr>
        <w:t>l</w:t>
      </w:r>
      <w:r w:rsidRPr="00AD1D40">
        <w:rPr>
          <w:rFonts w:eastAsia="Times New Roman" w:cstheme="minorHAnsi"/>
          <w:bCs/>
          <w:sz w:val="24"/>
          <w:szCs w:val="24"/>
        </w:rPr>
        <w:t>ilor efectuate cu evidența și menținerea în tablou a avocaților suspendați</w:t>
      </w:r>
      <w:r w:rsidR="00783026" w:rsidRPr="00AD1D40">
        <w:rPr>
          <w:rFonts w:eastAsia="Times New Roman" w:cstheme="minorHAnsi"/>
          <w:bCs/>
          <w:sz w:val="24"/>
          <w:szCs w:val="24"/>
        </w:rPr>
        <w:t xml:space="preserve"> conform art. 27 din legea nr. 51/1995, în valoare de 50 de lei pentru avocați </w:t>
      </w:r>
      <w:r w:rsidR="00FE5DD4" w:rsidRPr="00AD1D40">
        <w:rPr>
          <w:rFonts w:eastAsia="Times New Roman" w:cstheme="minorHAnsi"/>
          <w:bCs/>
          <w:sz w:val="24"/>
          <w:szCs w:val="24"/>
        </w:rPr>
        <w:t>definitive</w:t>
      </w:r>
    </w:p>
    <w:p w14:paraId="376D0626" w14:textId="77777777" w:rsidR="00303524" w:rsidRDefault="00303524" w:rsidP="003E1A8A">
      <w:pPr>
        <w:shd w:val="clear" w:color="auto" w:fill="FFFFFF"/>
        <w:spacing w:after="0" w:line="240" w:lineRule="auto"/>
        <w:jc w:val="both"/>
        <w:rPr>
          <w:rFonts w:eastAsia="Times New Roman" w:cstheme="minorHAnsi"/>
          <w:bCs/>
          <w:sz w:val="24"/>
          <w:szCs w:val="24"/>
        </w:rPr>
      </w:pPr>
    </w:p>
    <w:p w14:paraId="71F8099C" w14:textId="3D35829A" w:rsidR="00D00D0A" w:rsidRPr="00AD1D40" w:rsidRDefault="00D00D0A" w:rsidP="003E1A8A">
      <w:pPr>
        <w:shd w:val="clear" w:color="auto" w:fill="FFFFFF"/>
        <w:spacing w:after="0" w:line="240" w:lineRule="auto"/>
        <w:jc w:val="both"/>
        <w:rPr>
          <w:rFonts w:eastAsia="Times New Roman" w:cstheme="minorHAnsi"/>
          <w:bCs/>
          <w:sz w:val="24"/>
          <w:szCs w:val="24"/>
        </w:rPr>
      </w:pPr>
      <w:r w:rsidRPr="00AD1D40">
        <w:rPr>
          <w:rFonts w:eastAsia="Times New Roman" w:cstheme="minorHAnsi"/>
          <w:bCs/>
          <w:sz w:val="24"/>
          <w:szCs w:val="24"/>
        </w:rPr>
        <w:t>iar, în subsidiar, în caz de respingere a contestației</w:t>
      </w:r>
      <w:r w:rsidR="00303524">
        <w:rPr>
          <w:rFonts w:eastAsia="Times New Roman" w:cstheme="minorHAnsi"/>
          <w:bCs/>
          <w:sz w:val="24"/>
          <w:szCs w:val="24"/>
        </w:rPr>
        <w:t xml:space="preserve"> împotriva </w:t>
      </w:r>
      <w:r w:rsidR="00F720EE">
        <w:rPr>
          <w:rFonts w:eastAsia="Times New Roman" w:cstheme="minorHAnsi"/>
          <w:bCs/>
          <w:sz w:val="24"/>
          <w:szCs w:val="24"/>
        </w:rPr>
        <w:t xml:space="preserve">celor două </w:t>
      </w:r>
      <w:r w:rsidR="00303524">
        <w:rPr>
          <w:rFonts w:eastAsia="Times New Roman" w:cstheme="minorHAnsi"/>
          <w:bCs/>
          <w:sz w:val="24"/>
          <w:szCs w:val="24"/>
        </w:rPr>
        <w:t>HCBB</w:t>
      </w:r>
      <w:r w:rsidRPr="00AD1D40">
        <w:rPr>
          <w:rFonts w:eastAsia="Times New Roman" w:cstheme="minorHAnsi"/>
          <w:bCs/>
          <w:sz w:val="24"/>
          <w:szCs w:val="24"/>
        </w:rPr>
        <w:t>, formulez:</w:t>
      </w:r>
    </w:p>
    <w:p w14:paraId="689FB5D5" w14:textId="520F998C" w:rsidR="00D00D0A" w:rsidRPr="00AD1D40" w:rsidRDefault="00D00D0A" w:rsidP="003E1A8A">
      <w:pPr>
        <w:shd w:val="clear" w:color="auto" w:fill="FFFFFF"/>
        <w:spacing w:after="0" w:line="240" w:lineRule="auto"/>
        <w:jc w:val="both"/>
        <w:rPr>
          <w:rFonts w:eastAsia="Times New Roman" w:cstheme="minorHAnsi"/>
          <w:bCs/>
          <w:sz w:val="24"/>
          <w:szCs w:val="24"/>
        </w:rPr>
      </w:pPr>
    </w:p>
    <w:p w14:paraId="3B8282A6" w14:textId="2E2535ED" w:rsidR="00D00D0A" w:rsidRPr="00AD1D40" w:rsidRDefault="00D00D0A" w:rsidP="003E1A8A">
      <w:pPr>
        <w:shd w:val="clear" w:color="auto" w:fill="FFFFFF"/>
        <w:spacing w:after="0" w:line="240" w:lineRule="auto"/>
        <w:jc w:val="center"/>
        <w:rPr>
          <w:rFonts w:eastAsia="Times New Roman" w:cstheme="minorHAnsi"/>
          <w:bCs/>
          <w:sz w:val="24"/>
          <w:szCs w:val="24"/>
        </w:rPr>
      </w:pPr>
      <w:r w:rsidRPr="00AD1D40">
        <w:rPr>
          <w:rFonts w:eastAsia="Times New Roman" w:cstheme="minorHAnsi"/>
          <w:bCs/>
          <w:sz w:val="24"/>
          <w:szCs w:val="24"/>
        </w:rPr>
        <w:t>CERERE DE SCUTIRE</w:t>
      </w:r>
    </w:p>
    <w:p w14:paraId="649284EF" w14:textId="696D4019" w:rsidR="00936103" w:rsidRPr="00AD1D40" w:rsidRDefault="006D41A0" w:rsidP="003E1A8A">
      <w:pPr>
        <w:shd w:val="clear" w:color="auto" w:fill="FFFFFF"/>
        <w:spacing w:after="0" w:line="240" w:lineRule="auto"/>
        <w:jc w:val="center"/>
        <w:rPr>
          <w:rFonts w:eastAsia="Times New Roman" w:cstheme="minorHAnsi"/>
          <w:bCs/>
          <w:sz w:val="24"/>
          <w:szCs w:val="24"/>
        </w:rPr>
      </w:pPr>
      <w:r>
        <w:rPr>
          <w:rFonts w:eastAsia="Times New Roman" w:cstheme="minorHAnsi"/>
          <w:bCs/>
          <w:sz w:val="24"/>
          <w:szCs w:val="24"/>
        </w:rPr>
        <w:t xml:space="preserve"> din</w:t>
      </w:r>
    </w:p>
    <w:p w14:paraId="25A46903" w14:textId="3CA85B20" w:rsidR="00936103" w:rsidRPr="00AD1D40" w:rsidRDefault="00DB300D" w:rsidP="003E1A8A">
      <w:pPr>
        <w:shd w:val="clear" w:color="auto" w:fill="FFFFFF"/>
        <w:spacing w:after="0" w:line="240" w:lineRule="auto"/>
        <w:jc w:val="center"/>
        <w:rPr>
          <w:rFonts w:eastAsia="Times New Roman" w:cstheme="minorHAnsi"/>
          <w:bCs/>
          <w:sz w:val="24"/>
          <w:szCs w:val="24"/>
        </w:rPr>
      </w:pPr>
      <w:r w:rsidRPr="00AD1D40">
        <w:rPr>
          <w:rFonts w:eastAsia="Times New Roman" w:cstheme="minorHAnsi"/>
          <w:bCs/>
          <w:sz w:val="24"/>
          <w:szCs w:val="24"/>
        </w:rPr>
        <w:t>î</w:t>
      </w:r>
      <w:r w:rsidR="00936103" w:rsidRPr="00AD1D40">
        <w:rPr>
          <w:rFonts w:eastAsia="Times New Roman" w:cstheme="minorHAnsi"/>
          <w:bCs/>
          <w:sz w:val="24"/>
          <w:szCs w:val="24"/>
        </w:rPr>
        <w:t xml:space="preserve">n temeiul art. </w:t>
      </w:r>
      <w:r w:rsidRPr="00AD1D40">
        <w:rPr>
          <w:rFonts w:eastAsia="Times New Roman" w:cstheme="minorHAnsi"/>
          <w:bCs/>
          <w:sz w:val="24"/>
          <w:szCs w:val="24"/>
        </w:rPr>
        <w:t>339 alin. 2 din Statutul profesiei de avocat</w:t>
      </w:r>
    </w:p>
    <w:p w14:paraId="6A9824FA" w14:textId="198D428F" w:rsidR="00365DDB" w:rsidRPr="00AD1D40" w:rsidRDefault="00365DDB" w:rsidP="003E1A8A">
      <w:pPr>
        <w:shd w:val="clear" w:color="auto" w:fill="FFFFFF"/>
        <w:spacing w:after="0" w:line="240" w:lineRule="auto"/>
        <w:jc w:val="both"/>
        <w:rPr>
          <w:rFonts w:eastAsia="Times New Roman" w:cstheme="minorHAnsi"/>
          <w:bCs/>
          <w:sz w:val="24"/>
          <w:szCs w:val="24"/>
        </w:rPr>
      </w:pPr>
    </w:p>
    <w:p w14:paraId="5B3F37AC" w14:textId="70E2C014" w:rsidR="00DB300D" w:rsidRPr="00AD1D40" w:rsidRDefault="00DB300D" w:rsidP="003E1A8A">
      <w:pPr>
        <w:shd w:val="clear" w:color="auto" w:fill="FFFFFF"/>
        <w:spacing w:after="0" w:line="240" w:lineRule="auto"/>
        <w:jc w:val="both"/>
        <w:rPr>
          <w:rFonts w:eastAsia="Times New Roman" w:cstheme="minorHAnsi"/>
          <w:bCs/>
          <w:sz w:val="24"/>
          <w:szCs w:val="24"/>
        </w:rPr>
      </w:pPr>
      <w:r w:rsidRPr="000E5371">
        <w:rPr>
          <w:rFonts w:eastAsia="Times New Roman" w:cstheme="minorHAnsi"/>
          <w:bCs/>
          <w:i/>
          <w:sz w:val="24"/>
          <w:szCs w:val="24"/>
        </w:rPr>
        <w:t>Chestiune prealabilă nr. 1</w:t>
      </w:r>
      <w:r w:rsidRPr="00AD1D40">
        <w:rPr>
          <w:rFonts w:eastAsia="Times New Roman" w:cstheme="minorHAnsi"/>
          <w:bCs/>
          <w:sz w:val="24"/>
          <w:szCs w:val="24"/>
        </w:rPr>
        <w:t xml:space="preserve">: Este adevărat că, prin HCBB nr. 2/06.04.2021 a fost abrogate HCBB nr. 16/08.11.2016, însă suspendarea mea a intervenit începând cu data de </w:t>
      </w:r>
      <w:r w:rsidR="008B0736">
        <w:rPr>
          <w:rFonts w:eastAsia="Times New Roman" w:cstheme="minorHAnsi"/>
          <w:bCs/>
          <w:sz w:val="24"/>
          <w:szCs w:val="24"/>
        </w:rPr>
        <w:t>.......</w:t>
      </w:r>
      <w:bookmarkStart w:id="5" w:name="_GoBack"/>
      <w:bookmarkEnd w:id="5"/>
      <w:r w:rsidRPr="00AD1D40">
        <w:rPr>
          <w:rFonts w:eastAsia="Times New Roman" w:cstheme="minorHAnsi"/>
          <w:bCs/>
          <w:sz w:val="24"/>
          <w:szCs w:val="24"/>
        </w:rPr>
        <w:t xml:space="preserve">2019, iar HCBB nr. 16/08.11.2016 mi s-a aplicat de la data suspendării și până la data de </w:t>
      </w:r>
      <w:r w:rsidR="00B834E6">
        <w:rPr>
          <w:rFonts w:eastAsia="Times New Roman" w:cstheme="minorHAnsi"/>
          <w:bCs/>
          <w:sz w:val="24"/>
          <w:szCs w:val="24"/>
        </w:rPr>
        <w:t xml:space="preserve">31.05.2021, abia la </w:t>
      </w:r>
      <w:r w:rsidRPr="00AD1D40">
        <w:rPr>
          <w:rFonts w:eastAsia="Times New Roman" w:cstheme="minorHAnsi"/>
          <w:bCs/>
          <w:sz w:val="24"/>
          <w:szCs w:val="24"/>
        </w:rPr>
        <w:t>01.06.2021</w:t>
      </w:r>
      <w:r w:rsidR="00B834E6">
        <w:rPr>
          <w:rFonts w:eastAsia="Times New Roman" w:cstheme="minorHAnsi"/>
          <w:bCs/>
          <w:sz w:val="24"/>
          <w:szCs w:val="24"/>
        </w:rPr>
        <w:t xml:space="preserve"> </w:t>
      </w:r>
      <w:r w:rsidRPr="00AD1D40">
        <w:rPr>
          <w:rFonts w:eastAsia="Times New Roman" w:cstheme="minorHAnsi"/>
          <w:bCs/>
          <w:sz w:val="24"/>
          <w:szCs w:val="24"/>
        </w:rPr>
        <w:t>intr</w:t>
      </w:r>
      <w:r w:rsidR="00B834E6">
        <w:rPr>
          <w:rFonts w:eastAsia="Times New Roman" w:cstheme="minorHAnsi"/>
          <w:bCs/>
          <w:sz w:val="24"/>
          <w:szCs w:val="24"/>
        </w:rPr>
        <w:t>ând</w:t>
      </w:r>
      <w:r w:rsidRPr="00AD1D40">
        <w:rPr>
          <w:rFonts w:eastAsia="Times New Roman" w:cstheme="minorHAnsi"/>
          <w:bCs/>
          <w:sz w:val="24"/>
          <w:szCs w:val="24"/>
        </w:rPr>
        <w:t xml:space="preserve"> în vigoare HCBB nr. 2/06.04.2021.</w:t>
      </w:r>
    </w:p>
    <w:p w14:paraId="796A4691" w14:textId="7D221731" w:rsidR="00DB300D" w:rsidRPr="000E5371" w:rsidRDefault="00DB300D" w:rsidP="003E1A8A">
      <w:pPr>
        <w:shd w:val="clear" w:color="auto" w:fill="FFFFFF"/>
        <w:spacing w:after="0" w:line="240" w:lineRule="auto"/>
        <w:jc w:val="both"/>
        <w:rPr>
          <w:rFonts w:eastAsia="Times New Roman" w:cstheme="minorHAnsi"/>
          <w:bCs/>
          <w:sz w:val="16"/>
          <w:szCs w:val="16"/>
        </w:rPr>
      </w:pPr>
    </w:p>
    <w:p w14:paraId="1FE0B002" w14:textId="56D57E4F" w:rsidR="00DB300D" w:rsidRPr="00AD1D40" w:rsidRDefault="00DB300D" w:rsidP="003E1A8A">
      <w:pPr>
        <w:shd w:val="clear" w:color="auto" w:fill="FFFFFF"/>
        <w:spacing w:after="0" w:line="240" w:lineRule="auto"/>
        <w:jc w:val="both"/>
        <w:rPr>
          <w:rFonts w:eastAsia="Times New Roman" w:cstheme="minorHAnsi"/>
          <w:bCs/>
          <w:sz w:val="24"/>
          <w:szCs w:val="24"/>
        </w:rPr>
      </w:pPr>
      <w:r w:rsidRPr="00AD1D40">
        <w:rPr>
          <w:rFonts w:eastAsia="Times New Roman" w:cstheme="minorHAnsi"/>
          <w:bCs/>
          <w:sz w:val="24"/>
          <w:szCs w:val="24"/>
        </w:rPr>
        <w:t>Practica instanțelor judecătorești este constant</w:t>
      </w:r>
      <w:r w:rsidR="00423730">
        <w:rPr>
          <w:rFonts w:eastAsia="Times New Roman" w:cstheme="minorHAnsi"/>
          <w:bCs/>
          <w:sz w:val="24"/>
          <w:szCs w:val="24"/>
        </w:rPr>
        <w:t>ă și unitară</w:t>
      </w:r>
      <w:r w:rsidRPr="00AD1D40">
        <w:rPr>
          <w:rFonts w:eastAsia="Times New Roman" w:cstheme="minorHAnsi"/>
          <w:bCs/>
          <w:sz w:val="24"/>
          <w:szCs w:val="24"/>
        </w:rPr>
        <w:t xml:space="preserve"> în sens</w:t>
      </w:r>
      <w:r w:rsidR="00423730">
        <w:rPr>
          <w:rFonts w:eastAsia="Times New Roman" w:cstheme="minorHAnsi"/>
          <w:bCs/>
          <w:sz w:val="24"/>
          <w:szCs w:val="24"/>
        </w:rPr>
        <w:t>ul că</w:t>
      </w:r>
      <w:r w:rsidRPr="00AD1D40">
        <w:rPr>
          <w:rFonts w:eastAsia="Times New Roman" w:cstheme="minorHAnsi"/>
          <w:bCs/>
          <w:sz w:val="24"/>
          <w:szCs w:val="24"/>
        </w:rPr>
        <w:t xml:space="preserve"> pot fi anulate acte administrative normative, chiar abrogate, întrucât pentru perioada în care au fost în vigoare (</w:t>
      </w:r>
      <w:proofErr w:type="spellStart"/>
      <w:r w:rsidRPr="00AD1D40">
        <w:rPr>
          <w:rFonts w:eastAsia="Times New Roman" w:cstheme="minorHAnsi"/>
          <w:bCs/>
          <w:sz w:val="24"/>
          <w:szCs w:val="24"/>
        </w:rPr>
        <w:t>tempus</w:t>
      </w:r>
      <w:proofErr w:type="spellEnd"/>
      <w:r w:rsidRPr="00AD1D40">
        <w:rPr>
          <w:rFonts w:eastAsia="Times New Roman" w:cstheme="minorHAnsi"/>
          <w:bCs/>
          <w:sz w:val="24"/>
          <w:szCs w:val="24"/>
        </w:rPr>
        <w:t xml:space="preserve"> </w:t>
      </w:r>
      <w:proofErr w:type="spellStart"/>
      <w:r w:rsidRPr="00AD1D40">
        <w:rPr>
          <w:rFonts w:eastAsia="Times New Roman" w:cstheme="minorHAnsi"/>
          <w:bCs/>
          <w:sz w:val="24"/>
          <w:szCs w:val="24"/>
        </w:rPr>
        <w:t>regit</w:t>
      </w:r>
      <w:proofErr w:type="spellEnd"/>
      <w:r w:rsidRPr="00AD1D40">
        <w:rPr>
          <w:rFonts w:eastAsia="Times New Roman" w:cstheme="minorHAnsi"/>
          <w:bCs/>
          <w:sz w:val="24"/>
          <w:szCs w:val="24"/>
        </w:rPr>
        <w:t xml:space="preserve"> </w:t>
      </w:r>
      <w:proofErr w:type="spellStart"/>
      <w:r w:rsidRPr="00AD1D40">
        <w:rPr>
          <w:rFonts w:eastAsia="Times New Roman" w:cstheme="minorHAnsi"/>
          <w:bCs/>
          <w:sz w:val="24"/>
          <w:szCs w:val="24"/>
        </w:rPr>
        <w:t>actum</w:t>
      </w:r>
      <w:proofErr w:type="spellEnd"/>
      <w:r w:rsidRPr="00AD1D40">
        <w:rPr>
          <w:rFonts w:eastAsia="Times New Roman" w:cstheme="minorHAnsi"/>
          <w:bCs/>
          <w:sz w:val="24"/>
          <w:szCs w:val="24"/>
        </w:rPr>
        <w:t>)</w:t>
      </w:r>
      <w:r w:rsidR="00423730">
        <w:rPr>
          <w:rFonts w:eastAsia="Times New Roman" w:cstheme="minorHAnsi"/>
          <w:bCs/>
          <w:sz w:val="24"/>
          <w:szCs w:val="24"/>
        </w:rPr>
        <w:t>, ele</w:t>
      </w:r>
      <w:r w:rsidRPr="00AD1D40">
        <w:rPr>
          <w:rFonts w:eastAsia="Times New Roman" w:cstheme="minorHAnsi"/>
          <w:bCs/>
          <w:sz w:val="24"/>
          <w:szCs w:val="24"/>
        </w:rPr>
        <w:t xml:space="preserve"> produc efecte juridice.</w:t>
      </w:r>
    </w:p>
    <w:p w14:paraId="2C3EFDC9" w14:textId="079ACB16" w:rsidR="00DB300D" w:rsidRPr="000E5371" w:rsidRDefault="00DB300D" w:rsidP="003E1A8A">
      <w:pPr>
        <w:shd w:val="clear" w:color="auto" w:fill="FFFFFF"/>
        <w:spacing w:after="0" w:line="240" w:lineRule="auto"/>
        <w:jc w:val="both"/>
        <w:rPr>
          <w:rFonts w:eastAsia="Times New Roman" w:cstheme="minorHAnsi"/>
          <w:bCs/>
          <w:sz w:val="16"/>
          <w:szCs w:val="16"/>
        </w:rPr>
      </w:pPr>
    </w:p>
    <w:p w14:paraId="586DC4E9" w14:textId="7A5D9119" w:rsidR="00DB300D" w:rsidRDefault="00DB300D" w:rsidP="003E1A8A">
      <w:pPr>
        <w:shd w:val="clear" w:color="auto" w:fill="FFFFFF"/>
        <w:spacing w:after="0" w:line="240" w:lineRule="auto"/>
        <w:jc w:val="both"/>
        <w:rPr>
          <w:rFonts w:eastAsia="Times New Roman" w:cstheme="minorHAnsi"/>
          <w:bCs/>
          <w:sz w:val="24"/>
          <w:szCs w:val="24"/>
        </w:rPr>
      </w:pPr>
      <w:r w:rsidRPr="000E5371">
        <w:rPr>
          <w:rFonts w:eastAsia="Times New Roman" w:cstheme="minorHAnsi"/>
          <w:bCs/>
          <w:i/>
          <w:sz w:val="24"/>
          <w:szCs w:val="24"/>
        </w:rPr>
        <w:t>Chestiune prealabilă nr. 2</w:t>
      </w:r>
      <w:r w:rsidRPr="00AD1D40">
        <w:rPr>
          <w:rFonts w:eastAsia="Times New Roman" w:cstheme="minorHAnsi"/>
          <w:bCs/>
          <w:sz w:val="24"/>
          <w:szCs w:val="24"/>
        </w:rPr>
        <w:t>: În măsura în care veți considera că este necesară dis</w:t>
      </w:r>
      <w:r w:rsidR="00A2307C">
        <w:rPr>
          <w:rFonts w:eastAsia="Times New Roman" w:cstheme="minorHAnsi"/>
          <w:bCs/>
          <w:sz w:val="24"/>
          <w:szCs w:val="24"/>
        </w:rPr>
        <w:t>j</w:t>
      </w:r>
      <w:r w:rsidRPr="00AD1D40">
        <w:rPr>
          <w:rFonts w:eastAsia="Times New Roman" w:cstheme="minorHAnsi"/>
          <w:bCs/>
          <w:sz w:val="24"/>
          <w:szCs w:val="24"/>
        </w:rPr>
        <w:t xml:space="preserve">ungerea cererii de scutire de contestația împotriva celor două HCBB, nu mă opun, dar solicit suspendarea soluționării </w:t>
      </w:r>
      <w:r w:rsidR="00A2307C">
        <w:rPr>
          <w:rFonts w:eastAsia="Times New Roman" w:cstheme="minorHAnsi"/>
          <w:bCs/>
          <w:sz w:val="24"/>
          <w:szCs w:val="24"/>
        </w:rPr>
        <w:t>cererii de scutire</w:t>
      </w:r>
      <w:r w:rsidRPr="00AD1D40">
        <w:rPr>
          <w:rFonts w:eastAsia="Times New Roman" w:cstheme="minorHAnsi"/>
          <w:bCs/>
          <w:sz w:val="24"/>
          <w:szCs w:val="24"/>
        </w:rPr>
        <w:t xml:space="preserve"> până la sol</w:t>
      </w:r>
      <w:r w:rsidR="00A2307C">
        <w:rPr>
          <w:rFonts w:eastAsia="Times New Roman" w:cstheme="minorHAnsi"/>
          <w:bCs/>
          <w:sz w:val="24"/>
          <w:szCs w:val="24"/>
        </w:rPr>
        <w:t>u</w:t>
      </w:r>
      <w:r w:rsidRPr="00AD1D40">
        <w:rPr>
          <w:rFonts w:eastAsia="Times New Roman" w:cstheme="minorHAnsi"/>
          <w:bCs/>
          <w:sz w:val="24"/>
          <w:szCs w:val="24"/>
        </w:rPr>
        <w:t xml:space="preserve">ționarea contestației sau amânarea soluționării ei după soluționarea contestației, cererea </w:t>
      </w:r>
      <w:r w:rsidR="001107B0">
        <w:rPr>
          <w:rFonts w:eastAsia="Times New Roman" w:cstheme="minorHAnsi"/>
          <w:bCs/>
          <w:sz w:val="24"/>
          <w:szCs w:val="24"/>
        </w:rPr>
        <w:t xml:space="preserve">de scutire </w:t>
      </w:r>
      <w:r w:rsidRPr="00AD1D40">
        <w:rPr>
          <w:rFonts w:eastAsia="Times New Roman" w:cstheme="minorHAnsi"/>
          <w:bCs/>
          <w:sz w:val="24"/>
          <w:szCs w:val="24"/>
        </w:rPr>
        <w:t>fiind formulat</w:t>
      </w:r>
      <w:r w:rsidR="001107B0">
        <w:rPr>
          <w:rFonts w:eastAsia="Times New Roman" w:cstheme="minorHAnsi"/>
          <w:bCs/>
          <w:sz w:val="24"/>
          <w:szCs w:val="24"/>
        </w:rPr>
        <w:t>ă</w:t>
      </w:r>
      <w:r w:rsidRPr="00AD1D40">
        <w:rPr>
          <w:rFonts w:eastAsia="Times New Roman" w:cstheme="minorHAnsi"/>
          <w:bCs/>
          <w:sz w:val="24"/>
          <w:szCs w:val="24"/>
        </w:rPr>
        <w:t xml:space="preserve"> pentru eventualitatea respingerii contestației, așadar dependent de modul de rezolvare a acesteia.</w:t>
      </w:r>
    </w:p>
    <w:p w14:paraId="5D61AD98" w14:textId="074D7F3B" w:rsidR="00D25DA9" w:rsidRPr="000E5371" w:rsidRDefault="00D25DA9" w:rsidP="003E1A8A">
      <w:pPr>
        <w:shd w:val="clear" w:color="auto" w:fill="FFFFFF"/>
        <w:spacing w:after="0" w:line="240" w:lineRule="auto"/>
        <w:jc w:val="both"/>
        <w:rPr>
          <w:rFonts w:eastAsia="Times New Roman" w:cstheme="minorHAnsi"/>
          <w:bCs/>
          <w:sz w:val="16"/>
          <w:szCs w:val="16"/>
        </w:rPr>
      </w:pPr>
    </w:p>
    <w:p w14:paraId="4316BA33" w14:textId="54586717" w:rsidR="00D25DA9" w:rsidRPr="006D41A0" w:rsidRDefault="00D25DA9" w:rsidP="003E1A8A">
      <w:pPr>
        <w:shd w:val="clear" w:color="auto" w:fill="FFFFFF"/>
        <w:spacing w:after="0" w:line="240" w:lineRule="auto"/>
        <w:jc w:val="both"/>
        <w:rPr>
          <w:rFonts w:eastAsia="Times New Roman" w:cstheme="minorHAnsi"/>
          <w:bCs/>
          <w:sz w:val="24"/>
          <w:szCs w:val="24"/>
        </w:rPr>
      </w:pPr>
      <w:r w:rsidRPr="000E5371">
        <w:rPr>
          <w:rFonts w:eastAsia="Times New Roman" w:cstheme="minorHAnsi"/>
          <w:bCs/>
          <w:i/>
          <w:sz w:val="24"/>
          <w:szCs w:val="24"/>
        </w:rPr>
        <w:t>Chestiune prealabilă nr. 3</w:t>
      </w:r>
      <w:r>
        <w:rPr>
          <w:rFonts w:eastAsia="Times New Roman" w:cstheme="minorHAnsi"/>
          <w:bCs/>
          <w:sz w:val="24"/>
          <w:szCs w:val="24"/>
        </w:rPr>
        <w:t xml:space="preserve">: </w:t>
      </w:r>
      <w:r w:rsidR="00EA16DA">
        <w:rPr>
          <w:rFonts w:eastAsia="Times New Roman" w:cstheme="minorHAnsi"/>
          <w:bCs/>
          <w:sz w:val="24"/>
          <w:szCs w:val="24"/>
        </w:rPr>
        <w:t>A</w:t>
      </w:r>
      <w:r>
        <w:rPr>
          <w:rFonts w:eastAsia="Times New Roman" w:cstheme="minorHAnsi"/>
          <w:bCs/>
          <w:sz w:val="24"/>
          <w:szCs w:val="24"/>
        </w:rPr>
        <w:t xml:space="preserve">m calificat </w:t>
      </w:r>
      <w:r w:rsidR="00BE7C4E">
        <w:rPr>
          <w:rFonts w:eastAsia="Times New Roman" w:cstheme="minorHAnsi"/>
          <w:bCs/>
          <w:sz w:val="24"/>
          <w:szCs w:val="24"/>
        </w:rPr>
        <w:t xml:space="preserve">HCUNBR și </w:t>
      </w:r>
      <w:r>
        <w:rPr>
          <w:rFonts w:eastAsia="Times New Roman" w:cstheme="minorHAnsi"/>
          <w:bCs/>
          <w:sz w:val="24"/>
          <w:szCs w:val="24"/>
        </w:rPr>
        <w:t>cele două HCBB ca fiind acte administrative normative de rang terțiar</w:t>
      </w:r>
      <w:r w:rsidR="00104472">
        <w:rPr>
          <w:rFonts w:eastAsia="Times New Roman" w:cstheme="minorHAnsi"/>
          <w:bCs/>
          <w:sz w:val="24"/>
          <w:szCs w:val="24"/>
        </w:rPr>
        <w:t>, în același sens în care au fost calificate Hotărârile Consiliilor unor Barouri în practica judiciară în precedent.</w:t>
      </w:r>
      <w:r w:rsidR="006D41A0">
        <w:rPr>
          <w:rFonts w:eastAsia="Times New Roman" w:cstheme="minorHAnsi"/>
          <w:bCs/>
          <w:sz w:val="24"/>
          <w:szCs w:val="24"/>
        </w:rPr>
        <w:t xml:space="preserve"> Împotriva HCUNBR înțeleg să formulez plângere prealabilă în condițiile art. 7 alin. 1</w:t>
      </w:r>
      <w:r w:rsidR="006D41A0">
        <w:rPr>
          <w:rFonts w:eastAsia="Times New Roman" w:cstheme="minorHAnsi"/>
          <w:bCs/>
          <w:sz w:val="24"/>
          <w:szCs w:val="24"/>
          <w:vertAlign w:val="superscript"/>
        </w:rPr>
        <w:t>1</w:t>
      </w:r>
      <w:r w:rsidR="006D41A0">
        <w:rPr>
          <w:rFonts w:eastAsia="Times New Roman" w:cstheme="minorHAnsi"/>
          <w:bCs/>
          <w:sz w:val="24"/>
          <w:szCs w:val="24"/>
        </w:rPr>
        <w:t>din legea nr. 554/2004 a contenciosului administrativ, ce se poate formula oricând, fiind privitoare la un act administrativ normativ, iar împotriva HCBB înțeleg să formulez calea de atac administrativă prevăzută de reglementările profesiei citate.</w:t>
      </w:r>
    </w:p>
    <w:p w14:paraId="113B4A5C" w14:textId="429BA5EB" w:rsidR="00D25DA9" w:rsidRDefault="00D25DA9" w:rsidP="003E1A8A">
      <w:pPr>
        <w:shd w:val="clear" w:color="auto" w:fill="FFFFFF"/>
        <w:spacing w:after="0" w:line="240" w:lineRule="auto"/>
        <w:jc w:val="both"/>
        <w:rPr>
          <w:rFonts w:eastAsia="Times New Roman" w:cstheme="minorHAnsi"/>
          <w:bCs/>
          <w:sz w:val="24"/>
          <w:szCs w:val="24"/>
        </w:rPr>
      </w:pPr>
      <w:r>
        <w:rPr>
          <w:rFonts w:eastAsia="Times New Roman" w:cstheme="minorHAnsi"/>
          <w:bCs/>
          <w:sz w:val="24"/>
          <w:szCs w:val="24"/>
        </w:rPr>
        <w:t xml:space="preserve">În condițiile legii, </w:t>
      </w:r>
      <w:r w:rsidR="00594614">
        <w:rPr>
          <w:rFonts w:eastAsia="Times New Roman" w:cstheme="minorHAnsi"/>
          <w:bCs/>
          <w:sz w:val="24"/>
          <w:szCs w:val="24"/>
        </w:rPr>
        <w:t>actele administrative normative constând din HCBB</w:t>
      </w:r>
      <w:r>
        <w:rPr>
          <w:rFonts w:eastAsia="Times New Roman" w:cstheme="minorHAnsi"/>
          <w:bCs/>
          <w:sz w:val="24"/>
          <w:szCs w:val="24"/>
        </w:rPr>
        <w:t xml:space="preserve"> pot fi contestate oricând (art. </w:t>
      </w:r>
      <w:r w:rsidR="000C41F5">
        <w:rPr>
          <w:rFonts w:eastAsia="Times New Roman" w:cstheme="minorHAnsi"/>
          <w:bCs/>
          <w:sz w:val="24"/>
          <w:szCs w:val="24"/>
        </w:rPr>
        <w:t xml:space="preserve">11 alin. 4 </w:t>
      </w:r>
      <w:r>
        <w:rPr>
          <w:rFonts w:eastAsia="Times New Roman" w:cstheme="minorHAnsi"/>
          <w:bCs/>
          <w:sz w:val="24"/>
          <w:szCs w:val="24"/>
        </w:rPr>
        <w:t>din Legea nr. 554/20</w:t>
      </w:r>
      <w:r w:rsidR="002F672C">
        <w:rPr>
          <w:rFonts w:eastAsia="Times New Roman" w:cstheme="minorHAnsi"/>
          <w:bCs/>
          <w:sz w:val="24"/>
          <w:szCs w:val="24"/>
        </w:rPr>
        <w:t>0</w:t>
      </w:r>
      <w:r>
        <w:rPr>
          <w:rFonts w:eastAsia="Times New Roman" w:cstheme="minorHAnsi"/>
          <w:bCs/>
          <w:sz w:val="24"/>
          <w:szCs w:val="24"/>
        </w:rPr>
        <w:t>4 a contenciosului administrativ).</w:t>
      </w:r>
    </w:p>
    <w:p w14:paraId="3D85AE80" w14:textId="68DD0ED0" w:rsidR="00D25DA9" w:rsidRPr="00AD1D40" w:rsidRDefault="00D25DA9" w:rsidP="003E1A8A">
      <w:pPr>
        <w:shd w:val="clear" w:color="auto" w:fill="FFFFFF"/>
        <w:spacing w:after="0" w:line="240" w:lineRule="auto"/>
        <w:jc w:val="both"/>
        <w:rPr>
          <w:rFonts w:eastAsia="Times New Roman" w:cstheme="minorHAnsi"/>
          <w:bCs/>
          <w:sz w:val="24"/>
          <w:szCs w:val="24"/>
        </w:rPr>
      </w:pPr>
      <w:r>
        <w:rPr>
          <w:rFonts w:eastAsia="Times New Roman" w:cstheme="minorHAnsi"/>
          <w:bCs/>
          <w:sz w:val="24"/>
          <w:szCs w:val="24"/>
        </w:rPr>
        <w:t>De altfel nu este prevăzut un termen de contestare în reglementările specifice profesiei, ceea ce face aplicabilă legea generală, Legea nr. 554/20</w:t>
      </w:r>
      <w:r w:rsidR="002F672C">
        <w:rPr>
          <w:rFonts w:eastAsia="Times New Roman" w:cstheme="minorHAnsi"/>
          <w:bCs/>
          <w:sz w:val="24"/>
          <w:szCs w:val="24"/>
        </w:rPr>
        <w:t>0</w:t>
      </w:r>
      <w:r>
        <w:rPr>
          <w:rFonts w:eastAsia="Times New Roman" w:cstheme="minorHAnsi"/>
          <w:bCs/>
          <w:sz w:val="24"/>
          <w:szCs w:val="24"/>
        </w:rPr>
        <w:t>4 mai sus invocată.</w:t>
      </w:r>
    </w:p>
    <w:p w14:paraId="0E3E6198" w14:textId="0A32B90D" w:rsidR="00DB300D" w:rsidRPr="00AD1D40" w:rsidRDefault="00DB300D" w:rsidP="003E1A8A">
      <w:pPr>
        <w:shd w:val="clear" w:color="auto" w:fill="FFFFFF"/>
        <w:spacing w:after="0" w:line="240" w:lineRule="auto"/>
        <w:jc w:val="both"/>
        <w:rPr>
          <w:rFonts w:eastAsia="Times New Roman" w:cstheme="minorHAnsi"/>
          <w:bCs/>
          <w:sz w:val="24"/>
          <w:szCs w:val="24"/>
        </w:rPr>
      </w:pPr>
    </w:p>
    <w:p w14:paraId="56F1CE03" w14:textId="00904355" w:rsidR="00DB300D" w:rsidRPr="00AD1D40" w:rsidRDefault="00DB300D" w:rsidP="003E1A8A">
      <w:pPr>
        <w:pStyle w:val="ListParagraph"/>
        <w:numPr>
          <w:ilvl w:val="0"/>
          <w:numId w:val="3"/>
        </w:numPr>
        <w:shd w:val="clear" w:color="auto" w:fill="FFFFFF"/>
        <w:spacing w:after="0" w:line="240" w:lineRule="auto"/>
        <w:jc w:val="both"/>
        <w:rPr>
          <w:rFonts w:eastAsia="Times New Roman" w:cstheme="minorHAnsi"/>
          <w:bCs/>
          <w:sz w:val="24"/>
          <w:szCs w:val="24"/>
        </w:rPr>
      </w:pPr>
      <w:r w:rsidRPr="00AD1D40">
        <w:rPr>
          <w:rFonts w:eastAsia="Times New Roman" w:cstheme="minorHAnsi"/>
          <w:bCs/>
          <w:sz w:val="24"/>
          <w:szCs w:val="24"/>
        </w:rPr>
        <w:t xml:space="preserve">Cu privire la motivele de nelegalitate </w:t>
      </w:r>
      <w:r w:rsidR="004448F8" w:rsidRPr="00AD1D40">
        <w:rPr>
          <w:rFonts w:eastAsia="Times New Roman" w:cstheme="minorHAnsi"/>
          <w:bCs/>
          <w:sz w:val="24"/>
          <w:szCs w:val="24"/>
        </w:rPr>
        <w:t xml:space="preserve">generice </w:t>
      </w:r>
      <w:r w:rsidRPr="00AD1D40">
        <w:rPr>
          <w:rFonts w:eastAsia="Times New Roman" w:cstheme="minorHAnsi"/>
          <w:bCs/>
          <w:sz w:val="24"/>
          <w:szCs w:val="24"/>
        </w:rPr>
        <w:t>a</w:t>
      </w:r>
      <w:r w:rsidR="009D7236">
        <w:rPr>
          <w:rFonts w:eastAsia="Times New Roman" w:cstheme="minorHAnsi"/>
          <w:bCs/>
          <w:sz w:val="24"/>
          <w:szCs w:val="24"/>
        </w:rPr>
        <w:t xml:space="preserve"> HCUNBR nr. 50/2015,</w:t>
      </w:r>
      <w:r w:rsidRPr="00AD1D40">
        <w:rPr>
          <w:rFonts w:eastAsia="Times New Roman" w:cstheme="minorHAnsi"/>
          <w:bCs/>
          <w:sz w:val="24"/>
          <w:szCs w:val="24"/>
        </w:rPr>
        <w:t xml:space="preserve"> </w:t>
      </w:r>
      <w:r w:rsidR="001107B0" w:rsidRPr="00AD1D40">
        <w:rPr>
          <w:rFonts w:eastAsia="Times New Roman" w:cstheme="minorHAnsi"/>
          <w:bCs/>
          <w:sz w:val="24"/>
          <w:szCs w:val="24"/>
        </w:rPr>
        <w:t>HCBB nr. 16/08.11.2016</w:t>
      </w:r>
      <w:r w:rsidR="001107B0">
        <w:rPr>
          <w:rFonts w:eastAsia="Times New Roman" w:cstheme="minorHAnsi"/>
          <w:bCs/>
          <w:sz w:val="24"/>
          <w:szCs w:val="24"/>
        </w:rPr>
        <w:t xml:space="preserve"> și </w:t>
      </w:r>
      <w:r w:rsidRPr="00AD1D40">
        <w:rPr>
          <w:rFonts w:eastAsia="Times New Roman" w:cstheme="minorHAnsi"/>
          <w:bCs/>
          <w:sz w:val="24"/>
          <w:szCs w:val="24"/>
        </w:rPr>
        <w:t>HCBB nr. 2/06.04.2021</w:t>
      </w:r>
    </w:p>
    <w:p w14:paraId="66E22073" w14:textId="77777777" w:rsidR="00936C22" w:rsidRPr="000E5371" w:rsidRDefault="00936C22" w:rsidP="003E1A8A">
      <w:pPr>
        <w:shd w:val="clear" w:color="auto" w:fill="FFFFFF"/>
        <w:spacing w:after="0" w:line="240" w:lineRule="auto"/>
        <w:jc w:val="both"/>
        <w:rPr>
          <w:rFonts w:eastAsia="Times New Roman" w:cstheme="minorHAnsi"/>
          <w:bCs/>
          <w:sz w:val="16"/>
          <w:szCs w:val="16"/>
        </w:rPr>
      </w:pPr>
    </w:p>
    <w:p w14:paraId="22D8A320" w14:textId="4864B6D5" w:rsidR="009A6E06" w:rsidRPr="009A6E06" w:rsidRDefault="00EF5E3E" w:rsidP="003E1A8A">
      <w:pPr>
        <w:shd w:val="clear" w:color="auto" w:fill="FFFFFF"/>
        <w:spacing w:after="0" w:line="240" w:lineRule="auto"/>
        <w:jc w:val="both"/>
        <w:rPr>
          <w:rFonts w:eastAsia="Times New Roman" w:cstheme="minorHAnsi"/>
          <w:sz w:val="24"/>
          <w:szCs w:val="24"/>
        </w:rPr>
      </w:pPr>
      <w:r>
        <w:rPr>
          <w:rFonts w:eastAsia="Times New Roman" w:cstheme="minorHAnsi"/>
          <w:bCs/>
          <w:sz w:val="24"/>
          <w:szCs w:val="24"/>
        </w:rPr>
        <w:t xml:space="preserve">a.1. </w:t>
      </w:r>
      <w:r w:rsidR="009A6E06" w:rsidRPr="00AD1D40">
        <w:rPr>
          <w:rFonts w:eastAsia="Times New Roman" w:cstheme="minorHAnsi"/>
          <w:bCs/>
          <w:sz w:val="24"/>
          <w:szCs w:val="24"/>
        </w:rPr>
        <w:t xml:space="preserve">Art. 337 </w:t>
      </w:r>
      <w:r w:rsidR="00473A1D" w:rsidRPr="00AD1D40">
        <w:rPr>
          <w:rFonts w:eastAsia="Times New Roman" w:cstheme="minorHAnsi"/>
          <w:bCs/>
          <w:sz w:val="24"/>
          <w:szCs w:val="24"/>
        </w:rPr>
        <w:t xml:space="preserve">alin. 1 </w:t>
      </w:r>
      <w:r w:rsidR="00CC2F3C" w:rsidRPr="00AD1D40">
        <w:rPr>
          <w:rFonts w:eastAsia="Times New Roman" w:cstheme="minorHAnsi"/>
          <w:bCs/>
          <w:sz w:val="24"/>
          <w:szCs w:val="24"/>
        </w:rPr>
        <w:t xml:space="preserve">din </w:t>
      </w:r>
      <w:r w:rsidR="009A6E06" w:rsidRPr="00AD1D40">
        <w:rPr>
          <w:rFonts w:eastAsia="Times New Roman" w:cstheme="minorHAnsi"/>
          <w:bCs/>
          <w:sz w:val="24"/>
          <w:szCs w:val="24"/>
        </w:rPr>
        <w:t>Statutul profesiei de avocat</w:t>
      </w:r>
      <w:r w:rsidR="00CC2F3C" w:rsidRPr="00AD1D40">
        <w:rPr>
          <w:rFonts w:eastAsia="Times New Roman" w:cstheme="minorHAnsi"/>
          <w:bCs/>
          <w:sz w:val="24"/>
          <w:szCs w:val="24"/>
        </w:rPr>
        <w:t xml:space="preserve"> reglementează</w:t>
      </w:r>
      <w:r w:rsidR="00473A1D" w:rsidRPr="00AD1D40">
        <w:rPr>
          <w:rFonts w:eastAsia="Times New Roman" w:cstheme="minorHAnsi"/>
          <w:bCs/>
          <w:sz w:val="24"/>
          <w:szCs w:val="24"/>
        </w:rPr>
        <w:t>:</w:t>
      </w:r>
    </w:p>
    <w:p w14:paraId="6BF6D605" w14:textId="4410D773" w:rsidR="009A6E06" w:rsidRPr="009A6E06" w:rsidRDefault="009A6E06" w:rsidP="003E1A8A">
      <w:pPr>
        <w:shd w:val="clear" w:color="auto" w:fill="FFFFFF"/>
        <w:spacing w:after="0" w:line="240" w:lineRule="auto"/>
        <w:jc w:val="both"/>
        <w:rPr>
          <w:rFonts w:eastAsia="Times New Roman" w:cstheme="minorHAnsi"/>
          <w:i/>
          <w:sz w:val="24"/>
          <w:szCs w:val="24"/>
          <w:u w:val="single"/>
        </w:rPr>
      </w:pPr>
      <w:r w:rsidRPr="00AD1D40">
        <w:rPr>
          <w:rFonts w:eastAsia="Times New Roman" w:cstheme="minorHAnsi"/>
          <w:bCs/>
          <w:i/>
          <w:sz w:val="24"/>
          <w:szCs w:val="24"/>
        </w:rPr>
        <w:lastRenderedPageBreak/>
        <w:t>(1)</w:t>
      </w:r>
      <w:r w:rsidR="00F22DE7" w:rsidRPr="00AD1D40">
        <w:rPr>
          <w:rFonts w:eastAsia="Times New Roman" w:cstheme="minorHAnsi"/>
          <w:bCs/>
          <w:i/>
          <w:sz w:val="24"/>
          <w:szCs w:val="24"/>
        </w:rPr>
        <w:t xml:space="preserve"> </w:t>
      </w:r>
      <w:r w:rsidRPr="00AD1D40">
        <w:rPr>
          <w:rFonts w:eastAsia="Times New Roman" w:cstheme="minorHAnsi"/>
          <w:i/>
          <w:sz w:val="24"/>
          <w:szCs w:val="24"/>
        </w:rPr>
        <w:t xml:space="preserve">În aplicarea </w:t>
      </w:r>
      <w:proofErr w:type="spellStart"/>
      <w:r w:rsidRPr="00AD1D40">
        <w:rPr>
          <w:rFonts w:eastAsia="Times New Roman" w:cstheme="minorHAnsi"/>
          <w:i/>
          <w:sz w:val="24"/>
          <w:szCs w:val="24"/>
        </w:rPr>
        <w:t>dispoziţiilor</w:t>
      </w:r>
      <w:proofErr w:type="spellEnd"/>
      <w:r w:rsidRPr="00AD1D40">
        <w:rPr>
          <w:rFonts w:eastAsia="Times New Roman" w:cstheme="minorHAnsi"/>
          <w:i/>
          <w:sz w:val="24"/>
          <w:szCs w:val="24"/>
        </w:rPr>
        <w:t xml:space="preserve"> prevăzute de Lege, consiliul baroului </w:t>
      </w:r>
      <w:r w:rsidRPr="00AD1D40">
        <w:rPr>
          <w:rFonts w:eastAsia="Times New Roman" w:cstheme="minorHAnsi"/>
          <w:i/>
          <w:sz w:val="24"/>
          <w:szCs w:val="24"/>
          <w:u w:val="single"/>
        </w:rPr>
        <w:t xml:space="preserve">are dreptul de a încasa </w:t>
      </w:r>
      <w:proofErr w:type="spellStart"/>
      <w:r w:rsidRPr="00AD1D40">
        <w:rPr>
          <w:rFonts w:eastAsia="Times New Roman" w:cstheme="minorHAnsi"/>
          <w:i/>
          <w:sz w:val="24"/>
          <w:szCs w:val="24"/>
          <w:u w:val="single"/>
        </w:rPr>
        <w:t>şi</w:t>
      </w:r>
      <w:proofErr w:type="spellEnd"/>
      <w:r w:rsidRPr="00AD1D40">
        <w:rPr>
          <w:rFonts w:eastAsia="Times New Roman" w:cstheme="minorHAnsi"/>
          <w:i/>
          <w:sz w:val="24"/>
          <w:szCs w:val="24"/>
          <w:u w:val="single"/>
        </w:rPr>
        <w:t>, respectiv, de a colecta taxe pentru:</w:t>
      </w:r>
    </w:p>
    <w:p w14:paraId="777D5E05" w14:textId="55261E55" w:rsidR="009A6E06" w:rsidRPr="009A6E06" w:rsidRDefault="009A6E06" w:rsidP="003E1A8A">
      <w:pPr>
        <w:shd w:val="clear" w:color="auto" w:fill="FFFFFF"/>
        <w:spacing w:after="0" w:line="240" w:lineRule="auto"/>
        <w:jc w:val="both"/>
        <w:rPr>
          <w:rFonts w:eastAsia="Times New Roman" w:cstheme="minorHAnsi"/>
          <w:i/>
          <w:sz w:val="24"/>
          <w:szCs w:val="24"/>
        </w:rPr>
      </w:pPr>
      <w:bookmarkStart w:id="6" w:name="do|caIX|ar337|al1|lia"/>
      <w:bookmarkEnd w:id="6"/>
      <w:r w:rsidRPr="00AD1D40">
        <w:rPr>
          <w:rFonts w:eastAsia="Times New Roman" w:cstheme="minorHAnsi"/>
          <w:bCs/>
          <w:i/>
          <w:sz w:val="24"/>
          <w:szCs w:val="24"/>
        </w:rPr>
        <w:t>a)</w:t>
      </w:r>
      <w:r w:rsidR="00F22DE7" w:rsidRPr="00AD1D40">
        <w:rPr>
          <w:rFonts w:eastAsia="Times New Roman" w:cstheme="minorHAnsi"/>
          <w:bCs/>
          <w:i/>
          <w:sz w:val="24"/>
          <w:szCs w:val="24"/>
        </w:rPr>
        <w:t xml:space="preserve"> </w:t>
      </w:r>
      <w:r w:rsidRPr="00AD1D40">
        <w:rPr>
          <w:rFonts w:eastAsia="Times New Roman" w:cstheme="minorHAnsi"/>
          <w:i/>
          <w:sz w:val="24"/>
          <w:szCs w:val="24"/>
        </w:rPr>
        <w:t xml:space="preserve">înscrierea în tabloul </w:t>
      </w:r>
      <w:proofErr w:type="spellStart"/>
      <w:r w:rsidRPr="00AD1D40">
        <w:rPr>
          <w:rFonts w:eastAsia="Times New Roman" w:cstheme="minorHAnsi"/>
          <w:i/>
          <w:sz w:val="24"/>
          <w:szCs w:val="24"/>
        </w:rPr>
        <w:t>avocaţilor</w:t>
      </w:r>
      <w:proofErr w:type="spellEnd"/>
      <w:r w:rsidRPr="00AD1D40">
        <w:rPr>
          <w:rFonts w:eastAsia="Times New Roman" w:cstheme="minorHAnsi"/>
          <w:i/>
          <w:sz w:val="24"/>
          <w:szCs w:val="24"/>
        </w:rPr>
        <w:t xml:space="preserve"> a </w:t>
      </w:r>
      <w:proofErr w:type="spellStart"/>
      <w:r w:rsidRPr="00AD1D40">
        <w:rPr>
          <w:rFonts w:eastAsia="Times New Roman" w:cstheme="minorHAnsi"/>
          <w:i/>
          <w:sz w:val="24"/>
          <w:szCs w:val="24"/>
        </w:rPr>
        <w:t>avocaţilor</w:t>
      </w:r>
      <w:proofErr w:type="spellEnd"/>
      <w:r w:rsidRPr="00AD1D40">
        <w:rPr>
          <w:rFonts w:eastAsia="Times New Roman" w:cstheme="minorHAnsi"/>
          <w:i/>
          <w:sz w:val="24"/>
          <w:szCs w:val="24"/>
        </w:rPr>
        <w:t xml:space="preserve"> </w:t>
      </w:r>
      <w:proofErr w:type="spellStart"/>
      <w:r w:rsidRPr="00AD1D40">
        <w:rPr>
          <w:rFonts w:eastAsia="Times New Roman" w:cstheme="minorHAnsi"/>
          <w:i/>
          <w:sz w:val="24"/>
          <w:szCs w:val="24"/>
        </w:rPr>
        <w:t>primiţi</w:t>
      </w:r>
      <w:proofErr w:type="spellEnd"/>
      <w:r w:rsidRPr="00AD1D40">
        <w:rPr>
          <w:rFonts w:eastAsia="Times New Roman" w:cstheme="minorHAnsi"/>
          <w:i/>
          <w:sz w:val="24"/>
          <w:szCs w:val="24"/>
        </w:rPr>
        <w:t xml:space="preserve"> în profesie, cu examen sau fără examen în cazul prevăzut la art. 17 alin. (5) din Lege;</w:t>
      </w:r>
    </w:p>
    <w:p w14:paraId="1796FEFC" w14:textId="32668EA0" w:rsidR="009A6E06" w:rsidRPr="00AD1D40" w:rsidRDefault="009A6E06" w:rsidP="003E1A8A">
      <w:pPr>
        <w:shd w:val="clear" w:color="auto" w:fill="FFFFFF"/>
        <w:spacing w:after="0" w:line="240" w:lineRule="auto"/>
        <w:jc w:val="both"/>
        <w:rPr>
          <w:rFonts w:eastAsia="Times New Roman" w:cstheme="minorHAnsi"/>
          <w:i/>
          <w:sz w:val="24"/>
          <w:szCs w:val="24"/>
        </w:rPr>
      </w:pPr>
      <w:bookmarkStart w:id="7" w:name="do|caIX|ar337|al1|lia^1"/>
      <w:bookmarkEnd w:id="7"/>
      <w:r w:rsidRPr="00AD1D40">
        <w:rPr>
          <w:rFonts w:eastAsia="Times New Roman" w:cstheme="minorHAnsi"/>
          <w:i/>
          <w:sz w:val="24"/>
          <w:szCs w:val="24"/>
        </w:rPr>
        <w:t>a</w:t>
      </w:r>
      <w:r w:rsidRPr="00AD1D40">
        <w:rPr>
          <w:rFonts w:eastAsia="Times New Roman" w:cstheme="minorHAnsi"/>
          <w:i/>
          <w:sz w:val="24"/>
          <w:szCs w:val="24"/>
          <w:vertAlign w:val="superscript"/>
        </w:rPr>
        <w:t>1</w:t>
      </w:r>
      <w:r w:rsidRPr="00AD1D40">
        <w:rPr>
          <w:rFonts w:eastAsia="Times New Roman" w:cstheme="minorHAnsi"/>
          <w:i/>
          <w:sz w:val="24"/>
          <w:szCs w:val="24"/>
        </w:rPr>
        <w:t>)</w:t>
      </w:r>
      <w:r w:rsidR="00F22DE7" w:rsidRPr="00AD1D40">
        <w:rPr>
          <w:rFonts w:eastAsia="Times New Roman" w:cstheme="minorHAnsi"/>
          <w:i/>
          <w:sz w:val="24"/>
          <w:szCs w:val="24"/>
        </w:rPr>
        <w:t xml:space="preserve"> </w:t>
      </w:r>
      <w:r w:rsidRPr="00AD1D40">
        <w:rPr>
          <w:rFonts w:eastAsia="Times New Roman" w:cstheme="minorHAnsi"/>
          <w:i/>
          <w:sz w:val="24"/>
          <w:szCs w:val="24"/>
        </w:rPr>
        <w:t xml:space="preserve">înscrierea în Tabloul </w:t>
      </w:r>
      <w:proofErr w:type="spellStart"/>
      <w:r w:rsidRPr="00AD1D40">
        <w:rPr>
          <w:rFonts w:eastAsia="Times New Roman" w:cstheme="minorHAnsi"/>
          <w:i/>
          <w:sz w:val="24"/>
          <w:szCs w:val="24"/>
        </w:rPr>
        <w:t>Avocaţilor</w:t>
      </w:r>
      <w:proofErr w:type="spellEnd"/>
      <w:r w:rsidRPr="00AD1D40">
        <w:rPr>
          <w:rFonts w:eastAsia="Times New Roman" w:cstheme="minorHAnsi"/>
          <w:i/>
          <w:sz w:val="24"/>
          <w:szCs w:val="24"/>
        </w:rPr>
        <w:t xml:space="preserve"> incompatibili a persoanelor care au fost primite în profesie cu examen sau cu scutire de examen </w:t>
      </w:r>
      <w:proofErr w:type="spellStart"/>
      <w:r w:rsidRPr="00AD1D40">
        <w:rPr>
          <w:rFonts w:eastAsia="Times New Roman" w:cstheme="minorHAnsi"/>
          <w:i/>
          <w:sz w:val="24"/>
          <w:szCs w:val="24"/>
        </w:rPr>
        <w:t>şi</w:t>
      </w:r>
      <w:proofErr w:type="spellEnd"/>
      <w:r w:rsidRPr="00AD1D40">
        <w:rPr>
          <w:rFonts w:eastAsia="Times New Roman" w:cstheme="minorHAnsi"/>
          <w:i/>
          <w:sz w:val="24"/>
          <w:szCs w:val="24"/>
        </w:rPr>
        <w:t xml:space="preserve"> care nu au exercitat niciodată profesia de avocat </w:t>
      </w:r>
      <w:proofErr w:type="spellStart"/>
      <w:r w:rsidRPr="00AD1D40">
        <w:rPr>
          <w:rFonts w:eastAsia="Times New Roman" w:cstheme="minorHAnsi"/>
          <w:i/>
          <w:sz w:val="24"/>
          <w:szCs w:val="24"/>
        </w:rPr>
        <w:t>şi</w:t>
      </w:r>
      <w:proofErr w:type="spellEnd"/>
      <w:r w:rsidRPr="00AD1D40">
        <w:rPr>
          <w:rFonts w:eastAsia="Times New Roman" w:cstheme="minorHAnsi"/>
          <w:i/>
          <w:sz w:val="24"/>
          <w:szCs w:val="24"/>
        </w:rPr>
        <w:t xml:space="preserve"> nu au fost </w:t>
      </w:r>
      <w:proofErr w:type="spellStart"/>
      <w:r w:rsidRPr="00AD1D40">
        <w:rPr>
          <w:rFonts w:eastAsia="Times New Roman" w:cstheme="minorHAnsi"/>
          <w:i/>
          <w:sz w:val="24"/>
          <w:szCs w:val="24"/>
        </w:rPr>
        <w:t>înscrişi</w:t>
      </w:r>
      <w:proofErr w:type="spellEnd"/>
      <w:r w:rsidRPr="00AD1D40">
        <w:rPr>
          <w:rFonts w:eastAsia="Times New Roman" w:cstheme="minorHAnsi"/>
          <w:i/>
          <w:sz w:val="24"/>
          <w:szCs w:val="24"/>
        </w:rPr>
        <w:t xml:space="preserve"> în Tabloul </w:t>
      </w:r>
      <w:proofErr w:type="spellStart"/>
      <w:r w:rsidRPr="00AD1D40">
        <w:rPr>
          <w:rFonts w:eastAsia="Times New Roman" w:cstheme="minorHAnsi"/>
          <w:i/>
          <w:sz w:val="24"/>
          <w:szCs w:val="24"/>
        </w:rPr>
        <w:t>avocaţilor</w:t>
      </w:r>
      <w:proofErr w:type="spellEnd"/>
      <w:r w:rsidRPr="00AD1D40">
        <w:rPr>
          <w:rFonts w:eastAsia="Times New Roman" w:cstheme="minorHAnsi"/>
          <w:i/>
          <w:sz w:val="24"/>
          <w:szCs w:val="24"/>
        </w:rPr>
        <w:t xml:space="preserve"> cu drept de exercitare a profesiei;</w:t>
      </w:r>
      <w:bookmarkStart w:id="8" w:name="do|caIX|ar337|al1|lib"/>
      <w:bookmarkEnd w:id="8"/>
    </w:p>
    <w:p w14:paraId="7CAE908F" w14:textId="237A719C" w:rsidR="009A6E06" w:rsidRPr="009A6E06" w:rsidRDefault="009A6E06" w:rsidP="003E1A8A">
      <w:pPr>
        <w:shd w:val="clear" w:color="auto" w:fill="FFFFFF"/>
        <w:spacing w:after="0" w:line="240" w:lineRule="auto"/>
        <w:jc w:val="both"/>
        <w:rPr>
          <w:rFonts w:eastAsia="Times New Roman" w:cstheme="minorHAnsi"/>
          <w:i/>
          <w:sz w:val="24"/>
          <w:szCs w:val="24"/>
        </w:rPr>
      </w:pPr>
      <w:r w:rsidRPr="00AD1D40">
        <w:rPr>
          <w:rFonts w:eastAsia="Times New Roman" w:cstheme="minorHAnsi"/>
          <w:bCs/>
          <w:i/>
          <w:sz w:val="24"/>
          <w:szCs w:val="24"/>
        </w:rPr>
        <w:t>b)</w:t>
      </w:r>
      <w:r w:rsidR="00F22DE7" w:rsidRPr="00AD1D40">
        <w:rPr>
          <w:rFonts w:eastAsia="Times New Roman" w:cstheme="minorHAnsi"/>
          <w:bCs/>
          <w:i/>
          <w:sz w:val="24"/>
          <w:szCs w:val="24"/>
        </w:rPr>
        <w:t xml:space="preserve"> </w:t>
      </w:r>
      <w:r w:rsidRPr="00AD1D40">
        <w:rPr>
          <w:rFonts w:eastAsia="Times New Roman" w:cstheme="minorHAnsi"/>
          <w:i/>
          <w:sz w:val="24"/>
          <w:szCs w:val="24"/>
        </w:rPr>
        <w:t xml:space="preserve">acordarea </w:t>
      </w:r>
      <w:proofErr w:type="spellStart"/>
      <w:r w:rsidRPr="00AD1D40">
        <w:rPr>
          <w:rFonts w:eastAsia="Times New Roman" w:cstheme="minorHAnsi"/>
          <w:i/>
          <w:sz w:val="24"/>
          <w:szCs w:val="24"/>
        </w:rPr>
        <w:t>calităţii</w:t>
      </w:r>
      <w:proofErr w:type="spellEnd"/>
      <w:r w:rsidRPr="00AD1D40">
        <w:rPr>
          <w:rFonts w:eastAsia="Times New Roman" w:cstheme="minorHAnsi"/>
          <w:i/>
          <w:sz w:val="24"/>
          <w:szCs w:val="24"/>
        </w:rPr>
        <w:t xml:space="preserve"> de avocat definitiv fără </w:t>
      </w:r>
      <w:proofErr w:type="spellStart"/>
      <w:r w:rsidRPr="00AD1D40">
        <w:rPr>
          <w:rFonts w:eastAsia="Times New Roman" w:cstheme="minorHAnsi"/>
          <w:i/>
          <w:sz w:val="24"/>
          <w:szCs w:val="24"/>
        </w:rPr>
        <w:t>susţinerea</w:t>
      </w:r>
      <w:proofErr w:type="spellEnd"/>
      <w:r w:rsidRPr="00AD1D40">
        <w:rPr>
          <w:rFonts w:eastAsia="Times New Roman" w:cstheme="minorHAnsi"/>
          <w:i/>
          <w:sz w:val="24"/>
          <w:szCs w:val="24"/>
        </w:rPr>
        <w:t xml:space="preserve"> examenului de definitivare, în cazurile prevăzute la art. 20 alin. (5)-(7) din Lege;</w:t>
      </w:r>
    </w:p>
    <w:p w14:paraId="4FECB2FD" w14:textId="2B652D36" w:rsidR="009A6E06" w:rsidRPr="009A6E06" w:rsidRDefault="009A6E06" w:rsidP="003E1A8A">
      <w:pPr>
        <w:shd w:val="clear" w:color="auto" w:fill="FFFFFF"/>
        <w:spacing w:after="0" w:line="240" w:lineRule="auto"/>
        <w:jc w:val="both"/>
        <w:rPr>
          <w:rFonts w:eastAsia="Times New Roman" w:cstheme="minorHAnsi"/>
          <w:i/>
          <w:sz w:val="24"/>
          <w:szCs w:val="24"/>
        </w:rPr>
      </w:pPr>
      <w:bookmarkStart w:id="9" w:name="do|caIX|ar337|al1|lic"/>
      <w:bookmarkEnd w:id="9"/>
      <w:r w:rsidRPr="00AD1D40">
        <w:rPr>
          <w:rFonts w:eastAsia="Times New Roman" w:cstheme="minorHAnsi"/>
          <w:bCs/>
          <w:i/>
          <w:sz w:val="24"/>
          <w:szCs w:val="24"/>
        </w:rPr>
        <w:t>c)</w:t>
      </w:r>
      <w:r w:rsidR="00F22DE7" w:rsidRPr="00AD1D40">
        <w:rPr>
          <w:rFonts w:eastAsia="Times New Roman" w:cstheme="minorHAnsi"/>
          <w:bCs/>
          <w:i/>
          <w:sz w:val="24"/>
          <w:szCs w:val="24"/>
        </w:rPr>
        <w:t xml:space="preserve"> </w:t>
      </w:r>
      <w:r w:rsidRPr="00AD1D40">
        <w:rPr>
          <w:rFonts w:eastAsia="Times New Roman" w:cstheme="minorHAnsi"/>
          <w:i/>
          <w:sz w:val="24"/>
          <w:szCs w:val="24"/>
        </w:rPr>
        <w:t xml:space="preserve">reînscrierea în tabloul </w:t>
      </w:r>
      <w:proofErr w:type="spellStart"/>
      <w:r w:rsidRPr="00AD1D40">
        <w:rPr>
          <w:rFonts w:eastAsia="Times New Roman" w:cstheme="minorHAnsi"/>
          <w:i/>
          <w:sz w:val="24"/>
          <w:szCs w:val="24"/>
        </w:rPr>
        <w:t>avocaţilor</w:t>
      </w:r>
      <w:proofErr w:type="spellEnd"/>
      <w:r w:rsidRPr="00AD1D40">
        <w:rPr>
          <w:rFonts w:eastAsia="Times New Roman" w:cstheme="minorHAnsi"/>
          <w:i/>
          <w:sz w:val="24"/>
          <w:szCs w:val="24"/>
        </w:rPr>
        <w:t xml:space="preserve"> a avocatului suspendat pentru neplata </w:t>
      </w:r>
      <w:proofErr w:type="spellStart"/>
      <w:r w:rsidRPr="00AD1D40">
        <w:rPr>
          <w:rFonts w:eastAsia="Times New Roman" w:cstheme="minorHAnsi"/>
          <w:i/>
          <w:sz w:val="24"/>
          <w:szCs w:val="24"/>
        </w:rPr>
        <w:t>contribuţiilor</w:t>
      </w:r>
      <w:proofErr w:type="spellEnd"/>
      <w:r w:rsidRPr="00AD1D40">
        <w:rPr>
          <w:rFonts w:eastAsia="Times New Roman" w:cstheme="minorHAnsi"/>
          <w:i/>
          <w:sz w:val="24"/>
          <w:szCs w:val="24"/>
        </w:rPr>
        <w:t xml:space="preserve"> profesionale;</w:t>
      </w:r>
    </w:p>
    <w:p w14:paraId="469B6342" w14:textId="63844BA7" w:rsidR="009A6E06" w:rsidRPr="009A6E06" w:rsidRDefault="009A6E06" w:rsidP="003E1A8A">
      <w:pPr>
        <w:shd w:val="clear" w:color="auto" w:fill="FFFFFF"/>
        <w:spacing w:after="0" w:line="240" w:lineRule="auto"/>
        <w:jc w:val="both"/>
        <w:rPr>
          <w:rFonts w:eastAsia="Times New Roman" w:cstheme="minorHAnsi"/>
          <w:i/>
          <w:sz w:val="24"/>
          <w:szCs w:val="24"/>
        </w:rPr>
      </w:pPr>
      <w:bookmarkStart w:id="10" w:name="do|caIX|ar337|al1|lid"/>
      <w:bookmarkEnd w:id="10"/>
      <w:r w:rsidRPr="00AD1D40">
        <w:rPr>
          <w:rFonts w:eastAsia="Times New Roman" w:cstheme="minorHAnsi"/>
          <w:bCs/>
          <w:i/>
          <w:sz w:val="24"/>
          <w:szCs w:val="24"/>
        </w:rPr>
        <w:t>d)</w:t>
      </w:r>
      <w:r w:rsidR="00F22DE7" w:rsidRPr="00AD1D40">
        <w:rPr>
          <w:rFonts w:eastAsia="Times New Roman" w:cstheme="minorHAnsi"/>
          <w:bCs/>
          <w:i/>
          <w:sz w:val="24"/>
          <w:szCs w:val="24"/>
        </w:rPr>
        <w:t xml:space="preserve"> </w:t>
      </w:r>
      <w:r w:rsidRPr="00AD1D40">
        <w:rPr>
          <w:rFonts w:eastAsia="Times New Roman" w:cstheme="minorHAnsi"/>
          <w:i/>
          <w:sz w:val="24"/>
          <w:szCs w:val="24"/>
          <w:u w:val="single"/>
        </w:rPr>
        <w:t xml:space="preserve">reînscrierea în tabloul </w:t>
      </w:r>
      <w:proofErr w:type="spellStart"/>
      <w:r w:rsidRPr="00AD1D40">
        <w:rPr>
          <w:rFonts w:eastAsia="Times New Roman" w:cstheme="minorHAnsi"/>
          <w:i/>
          <w:sz w:val="24"/>
          <w:szCs w:val="24"/>
          <w:u w:val="single"/>
        </w:rPr>
        <w:t>avocaţilor</w:t>
      </w:r>
      <w:proofErr w:type="spellEnd"/>
      <w:r w:rsidRPr="00AD1D40">
        <w:rPr>
          <w:rFonts w:eastAsia="Times New Roman" w:cstheme="minorHAnsi"/>
          <w:i/>
          <w:sz w:val="24"/>
          <w:szCs w:val="24"/>
          <w:u w:val="single"/>
        </w:rPr>
        <w:t xml:space="preserve"> a avocatului incompatibil</w:t>
      </w:r>
      <w:r w:rsidRPr="00AD1D40">
        <w:rPr>
          <w:rFonts w:eastAsia="Times New Roman" w:cstheme="minorHAnsi"/>
          <w:i/>
          <w:sz w:val="24"/>
          <w:szCs w:val="24"/>
        </w:rPr>
        <w:t>;</w:t>
      </w:r>
    </w:p>
    <w:p w14:paraId="523BC287" w14:textId="65573A1B" w:rsidR="009A6E06" w:rsidRPr="009A6E06" w:rsidRDefault="009A6E06" w:rsidP="003E1A8A">
      <w:pPr>
        <w:shd w:val="clear" w:color="auto" w:fill="FFFFFF"/>
        <w:spacing w:after="0" w:line="240" w:lineRule="auto"/>
        <w:jc w:val="both"/>
        <w:rPr>
          <w:rFonts w:eastAsia="Times New Roman" w:cstheme="minorHAnsi"/>
          <w:i/>
          <w:sz w:val="24"/>
          <w:szCs w:val="24"/>
        </w:rPr>
      </w:pPr>
      <w:bookmarkStart w:id="11" w:name="do|caIX|ar337|al1|lie"/>
      <w:bookmarkEnd w:id="11"/>
      <w:r w:rsidRPr="00AD1D40">
        <w:rPr>
          <w:rFonts w:eastAsia="Times New Roman" w:cstheme="minorHAnsi"/>
          <w:bCs/>
          <w:i/>
          <w:sz w:val="24"/>
          <w:szCs w:val="24"/>
        </w:rPr>
        <w:t>e)</w:t>
      </w:r>
      <w:r w:rsidR="00F22DE7" w:rsidRPr="00AD1D40">
        <w:rPr>
          <w:rFonts w:eastAsia="Times New Roman" w:cstheme="minorHAnsi"/>
          <w:bCs/>
          <w:i/>
          <w:sz w:val="24"/>
          <w:szCs w:val="24"/>
        </w:rPr>
        <w:t xml:space="preserve"> </w:t>
      </w:r>
      <w:r w:rsidRPr="00AD1D40">
        <w:rPr>
          <w:rFonts w:eastAsia="Times New Roman" w:cstheme="minorHAnsi"/>
          <w:i/>
          <w:sz w:val="24"/>
          <w:szCs w:val="24"/>
        </w:rPr>
        <w:t>transferul avocatului dintr-un barou în altul, taxă ce va fi percepută de baroul la care avocatul se transferă;</w:t>
      </w:r>
    </w:p>
    <w:p w14:paraId="59A28FEE" w14:textId="5E5D01FC" w:rsidR="009A6E06" w:rsidRPr="009A6E06" w:rsidRDefault="009A6E06" w:rsidP="003E1A8A">
      <w:pPr>
        <w:shd w:val="clear" w:color="auto" w:fill="FFFFFF"/>
        <w:spacing w:after="0" w:line="240" w:lineRule="auto"/>
        <w:jc w:val="both"/>
        <w:rPr>
          <w:rFonts w:eastAsia="Times New Roman" w:cstheme="minorHAnsi"/>
          <w:i/>
          <w:sz w:val="24"/>
          <w:szCs w:val="24"/>
        </w:rPr>
      </w:pPr>
      <w:bookmarkStart w:id="12" w:name="do|caIX|ar337|al1|lif"/>
      <w:bookmarkEnd w:id="12"/>
      <w:r w:rsidRPr="00AD1D40">
        <w:rPr>
          <w:rFonts w:eastAsia="Times New Roman" w:cstheme="minorHAnsi"/>
          <w:bCs/>
          <w:i/>
          <w:sz w:val="24"/>
          <w:szCs w:val="24"/>
        </w:rPr>
        <w:t>f)</w:t>
      </w:r>
      <w:r w:rsidR="00F22DE7" w:rsidRPr="00AD1D40">
        <w:rPr>
          <w:rFonts w:eastAsia="Times New Roman" w:cstheme="minorHAnsi"/>
          <w:bCs/>
          <w:i/>
          <w:sz w:val="24"/>
          <w:szCs w:val="24"/>
        </w:rPr>
        <w:t xml:space="preserve"> </w:t>
      </w:r>
      <w:proofErr w:type="spellStart"/>
      <w:r w:rsidRPr="00AD1D40">
        <w:rPr>
          <w:rFonts w:eastAsia="Times New Roman" w:cstheme="minorHAnsi"/>
          <w:i/>
          <w:sz w:val="24"/>
          <w:szCs w:val="24"/>
        </w:rPr>
        <w:t>înfiinţarea</w:t>
      </w:r>
      <w:proofErr w:type="spellEnd"/>
      <w:r w:rsidRPr="00AD1D40">
        <w:rPr>
          <w:rFonts w:eastAsia="Times New Roman" w:cstheme="minorHAnsi"/>
          <w:i/>
          <w:sz w:val="24"/>
          <w:szCs w:val="24"/>
        </w:rPr>
        <w:t xml:space="preserve"> pe raza baroului a unui sediu secundar sau a unui birou;</w:t>
      </w:r>
    </w:p>
    <w:p w14:paraId="4C7883F6" w14:textId="31221B21" w:rsidR="009A6E06" w:rsidRPr="009A6E06" w:rsidRDefault="009A6E06" w:rsidP="003E1A8A">
      <w:pPr>
        <w:shd w:val="clear" w:color="auto" w:fill="FFFFFF"/>
        <w:spacing w:after="0" w:line="240" w:lineRule="auto"/>
        <w:jc w:val="both"/>
        <w:rPr>
          <w:rFonts w:eastAsia="Times New Roman" w:cstheme="minorHAnsi"/>
          <w:i/>
          <w:sz w:val="24"/>
          <w:szCs w:val="24"/>
        </w:rPr>
      </w:pPr>
      <w:bookmarkStart w:id="13" w:name="do|caIX|ar337|al1|lig"/>
      <w:bookmarkEnd w:id="13"/>
      <w:r w:rsidRPr="00AD1D40">
        <w:rPr>
          <w:rFonts w:eastAsia="Times New Roman" w:cstheme="minorHAnsi"/>
          <w:bCs/>
          <w:i/>
          <w:sz w:val="24"/>
          <w:szCs w:val="24"/>
        </w:rPr>
        <w:t>g)</w:t>
      </w:r>
      <w:r w:rsidR="00F22DE7" w:rsidRPr="00AD1D40">
        <w:rPr>
          <w:rFonts w:eastAsia="Times New Roman" w:cstheme="minorHAnsi"/>
          <w:bCs/>
          <w:i/>
          <w:sz w:val="24"/>
          <w:szCs w:val="24"/>
        </w:rPr>
        <w:t xml:space="preserve"> </w:t>
      </w:r>
      <w:r w:rsidRPr="00AD1D40">
        <w:rPr>
          <w:rFonts w:eastAsia="Times New Roman" w:cstheme="minorHAnsi"/>
          <w:i/>
          <w:sz w:val="24"/>
          <w:szCs w:val="24"/>
        </w:rPr>
        <w:t>înscrierea în tabloul special a avocatului străin;</w:t>
      </w:r>
    </w:p>
    <w:p w14:paraId="466B60CA" w14:textId="7C6CFDD2" w:rsidR="009A6E06" w:rsidRPr="009A6E06" w:rsidRDefault="009A6E06" w:rsidP="003E1A8A">
      <w:pPr>
        <w:shd w:val="clear" w:color="auto" w:fill="FFFFFF"/>
        <w:spacing w:after="0" w:line="240" w:lineRule="auto"/>
        <w:jc w:val="both"/>
        <w:rPr>
          <w:rFonts w:eastAsia="Times New Roman" w:cstheme="minorHAnsi"/>
          <w:i/>
          <w:sz w:val="24"/>
          <w:szCs w:val="24"/>
        </w:rPr>
      </w:pPr>
      <w:bookmarkStart w:id="14" w:name="do|caIX|ar337|al1|lih"/>
      <w:bookmarkEnd w:id="14"/>
      <w:r w:rsidRPr="00AD1D40">
        <w:rPr>
          <w:rFonts w:eastAsia="Times New Roman" w:cstheme="minorHAnsi"/>
          <w:bCs/>
          <w:i/>
          <w:sz w:val="24"/>
          <w:szCs w:val="24"/>
        </w:rPr>
        <w:t>h)</w:t>
      </w:r>
      <w:r w:rsidR="00F22DE7" w:rsidRPr="00AD1D40">
        <w:rPr>
          <w:rFonts w:eastAsia="Times New Roman" w:cstheme="minorHAnsi"/>
          <w:bCs/>
          <w:i/>
          <w:sz w:val="24"/>
          <w:szCs w:val="24"/>
        </w:rPr>
        <w:t xml:space="preserve"> </w:t>
      </w:r>
      <w:proofErr w:type="spellStart"/>
      <w:r w:rsidRPr="00AD1D40">
        <w:rPr>
          <w:rFonts w:eastAsia="Times New Roman" w:cstheme="minorHAnsi"/>
          <w:i/>
          <w:sz w:val="24"/>
          <w:szCs w:val="24"/>
        </w:rPr>
        <w:t>activităţi</w:t>
      </w:r>
      <w:proofErr w:type="spellEnd"/>
      <w:r w:rsidRPr="00AD1D40">
        <w:rPr>
          <w:rFonts w:eastAsia="Times New Roman" w:cstheme="minorHAnsi"/>
          <w:i/>
          <w:sz w:val="24"/>
          <w:szCs w:val="24"/>
        </w:rPr>
        <w:t xml:space="preserve"> de secretariat </w:t>
      </w:r>
      <w:proofErr w:type="spellStart"/>
      <w:r w:rsidRPr="00AD1D40">
        <w:rPr>
          <w:rFonts w:eastAsia="Times New Roman" w:cstheme="minorHAnsi"/>
          <w:i/>
          <w:sz w:val="24"/>
          <w:szCs w:val="24"/>
        </w:rPr>
        <w:t>şi</w:t>
      </w:r>
      <w:proofErr w:type="spellEnd"/>
      <w:r w:rsidRPr="00AD1D40">
        <w:rPr>
          <w:rFonts w:eastAsia="Times New Roman" w:cstheme="minorHAnsi"/>
          <w:i/>
          <w:sz w:val="24"/>
          <w:szCs w:val="24"/>
        </w:rPr>
        <w:t xml:space="preserve"> </w:t>
      </w:r>
      <w:proofErr w:type="spellStart"/>
      <w:r w:rsidRPr="00AD1D40">
        <w:rPr>
          <w:rFonts w:eastAsia="Times New Roman" w:cstheme="minorHAnsi"/>
          <w:i/>
          <w:sz w:val="24"/>
          <w:szCs w:val="24"/>
        </w:rPr>
        <w:t>jurisdicţie</w:t>
      </w:r>
      <w:proofErr w:type="spellEnd"/>
      <w:r w:rsidRPr="00AD1D40">
        <w:rPr>
          <w:rFonts w:eastAsia="Times New Roman" w:cstheme="minorHAnsi"/>
          <w:i/>
          <w:sz w:val="24"/>
          <w:szCs w:val="24"/>
        </w:rPr>
        <w:t xml:space="preserve"> profesională.</w:t>
      </w:r>
    </w:p>
    <w:p w14:paraId="47D6E6E0" w14:textId="77777777" w:rsidR="00473A1D" w:rsidRPr="00AD1D40" w:rsidRDefault="00473A1D" w:rsidP="003E1A8A">
      <w:pPr>
        <w:shd w:val="clear" w:color="auto" w:fill="FFFFFF"/>
        <w:spacing w:after="0" w:line="240" w:lineRule="auto"/>
        <w:jc w:val="both"/>
        <w:rPr>
          <w:rFonts w:eastAsia="Times New Roman" w:cstheme="minorHAnsi"/>
          <w:bCs/>
          <w:sz w:val="24"/>
          <w:szCs w:val="24"/>
        </w:rPr>
      </w:pPr>
      <w:bookmarkStart w:id="15" w:name="do|caIX|ar337|al2"/>
      <w:bookmarkEnd w:id="15"/>
    </w:p>
    <w:p w14:paraId="2C4E1F8E" w14:textId="79FE5A6B" w:rsidR="00B84B8F" w:rsidRPr="00B84B8F" w:rsidRDefault="00473A1D" w:rsidP="003E1A8A">
      <w:pPr>
        <w:shd w:val="clear" w:color="auto" w:fill="FFFFFF"/>
        <w:spacing w:after="0" w:line="240" w:lineRule="auto"/>
        <w:jc w:val="both"/>
        <w:rPr>
          <w:rFonts w:eastAsia="Times New Roman" w:cstheme="minorHAnsi"/>
          <w:sz w:val="24"/>
          <w:szCs w:val="24"/>
        </w:rPr>
      </w:pPr>
      <w:r w:rsidRPr="00AD1D40">
        <w:rPr>
          <w:rFonts w:eastAsia="Times New Roman" w:cstheme="minorHAnsi"/>
          <w:bCs/>
          <w:sz w:val="24"/>
          <w:szCs w:val="24"/>
        </w:rPr>
        <w:t>Mă încadrez la prevederile a</w:t>
      </w:r>
      <w:r w:rsidR="00B84B8F" w:rsidRPr="00AD1D40">
        <w:rPr>
          <w:rFonts w:eastAsia="Times New Roman" w:cstheme="minorHAnsi"/>
          <w:bCs/>
          <w:sz w:val="24"/>
          <w:szCs w:val="24"/>
        </w:rPr>
        <w:t xml:space="preserve">rt. 49 </w:t>
      </w:r>
      <w:r w:rsidRPr="00AD1D40">
        <w:rPr>
          <w:rFonts w:eastAsia="Times New Roman" w:cstheme="minorHAnsi"/>
          <w:bCs/>
          <w:sz w:val="24"/>
          <w:szCs w:val="24"/>
        </w:rPr>
        <w:t xml:space="preserve">din </w:t>
      </w:r>
      <w:r w:rsidR="00B84B8F" w:rsidRPr="00AD1D40">
        <w:rPr>
          <w:rFonts w:eastAsia="Times New Roman" w:cstheme="minorHAnsi"/>
          <w:bCs/>
          <w:sz w:val="24"/>
          <w:szCs w:val="24"/>
        </w:rPr>
        <w:t>Statut</w:t>
      </w:r>
      <w:r w:rsidRPr="00AD1D40">
        <w:rPr>
          <w:rFonts w:eastAsia="Times New Roman" w:cstheme="minorHAnsi"/>
          <w:bCs/>
          <w:sz w:val="24"/>
          <w:szCs w:val="24"/>
        </w:rPr>
        <w:t>, justificând interes, ca avocat suspendat</w:t>
      </w:r>
      <w:r w:rsidR="009632BB">
        <w:rPr>
          <w:rFonts w:eastAsia="Times New Roman" w:cstheme="minorHAnsi"/>
          <w:bCs/>
          <w:sz w:val="24"/>
          <w:szCs w:val="24"/>
        </w:rPr>
        <w:t xml:space="preserve"> pentru incompatibilitate</w:t>
      </w:r>
      <w:r w:rsidRPr="00AD1D40">
        <w:rPr>
          <w:rFonts w:eastAsia="Times New Roman" w:cstheme="minorHAnsi"/>
          <w:bCs/>
          <w:sz w:val="24"/>
          <w:szCs w:val="24"/>
        </w:rPr>
        <w:t>:</w:t>
      </w:r>
    </w:p>
    <w:p w14:paraId="4C1D52BE" w14:textId="2A287F6D" w:rsidR="00B84B8F" w:rsidRPr="00B84B8F" w:rsidRDefault="00B84B8F" w:rsidP="003E1A8A">
      <w:pPr>
        <w:shd w:val="clear" w:color="auto" w:fill="FFFFFF"/>
        <w:spacing w:after="0" w:line="240" w:lineRule="auto"/>
        <w:jc w:val="both"/>
        <w:rPr>
          <w:rFonts w:eastAsia="Times New Roman" w:cstheme="minorHAnsi"/>
          <w:i/>
          <w:sz w:val="24"/>
          <w:szCs w:val="24"/>
        </w:rPr>
      </w:pPr>
      <w:r w:rsidRPr="00AD1D40">
        <w:rPr>
          <w:rFonts w:eastAsia="Times New Roman" w:cstheme="minorHAnsi"/>
          <w:bCs/>
          <w:i/>
          <w:sz w:val="24"/>
          <w:szCs w:val="24"/>
        </w:rPr>
        <w:t xml:space="preserve">(1) </w:t>
      </w:r>
      <w:proofErr w:type="spellStart"/>
      <w:r w:rsidRPr="00AD1D40">
        <w:rPr>
          <w:rFonts w:eastAsia="Times New Roman" w:cstheme="minorHAnsi"/>
          <w:i/>
          <w:sz w:val="24"/>
          <w:szCs w:val="24"/>
        </w:rPr>
        <w:t>Exerciţiul</w:t>
      </w:r>
      <w:proofErr w:type="spellEnd"/>
      <w:r w:rsidRPr="00AD1D40">
        <w:rPr>
          <w:rFonts w:eastAsia="Times New Roman" w:cstheme="minorHAnsi"/>
          <w:i/>
          <w:sz w:val="24"/>
          <w:szCs w:val="24"/>
        </w:rPr>
        <w:t xml:space="preserve"> profesiei de avocat se suspendă:</w:t>
      </w:r>
    </w:p>
    <w:p w14:paraId="1BFC19CB" w14:textId="7C526024" w:rsidR="00B84B8F" w:rsidRPr="00B84B8F" w:rsidRDefault="00B84B8F" w:rsidP="003E1A8A">
      <w:pPr>
        <w:shd w:val="clear" w:color="auto" w:fill="FFFFFF"/>
        <w:spacing w:after="0" w:line="240" w:lineRule="auto"/>
        <w:jc w:val="both"/>
        <w:rPr>
          <w:rFonts w:eastAsia="Times New Roman" w:cstheme="minorHAnsi"/>
          <w:i/>
          <w:sz w:val="24"/>
          <w:szCs w:val="24"/>
        </w:rPr>
      </w:pPr>
      <w:bookmarkStart w:id="16" w:name="do|caII|si1|ss8|ar49|al1|lia"/>
      <w:bookmarkEnd w:id="16"/>
      <w:r w:rsidRPr="00AD1D40">
        <w:rPr>
          <w:rFonts w:eastAsia="Times New Roman" w:cstheme="minorHAnsi"/>
          <w:bCs/>
          <w:i/>
          <w:sz w:val="24"/>
          <w:szCs w:val="24"/>
        </w:rPr>
        <w:t>a)</w:t>
      </w:r>
      <w:r w:rsidR="00F22DE7" w:rsidRPr="00AD1D40">
        <w:rPr>
          <w:rFonts w:eastAsia="Times New Roman" w:cstheme="minorHAnsi"/>
          <w:bCs/>
          <w:i/>
          <w:sz w:val="24"/>
          <w:szCs w:val="24"/>
        </w:rPr>
        <w:t xml:space="preserve"> </w:t>
      </w:r>
      <w:r w:rsidRPr="00AD1D40">
        <w:rPr>
          <w:rFonts w:eastAsia="Times New Roman" w:cstheme="minorHAnsi"/>
          <w:i/>
          <w:sz w:val="24"/>
          <w:szCs w:val="24"/>
          <w:u w:val="single"/>
        </w:rPr>
        <w:t xml:space="preserve">pe toată durata </w:t>
      </w:r>
      <w:proofErr w:type="spellStart"/>
      <w:r w:rsidRPr="00AD1D40">
        <w:rPr>
          <w:rFonts w:eastAsia="Times New Roman" w:cstheme="minorHAnsi"/>
          <w:i/>
          <w:sz w:val="24"/>
          <w:szCs w:val="24"/>
          <w:u w:val="single"/>
        </w:rPr>
        <w:t>existenţei</w:t>
      </w:r>
      <w:proofErr w:type="spellEnd"/>
      <w:r w:rsidRPr="00AD1D40">
        <w:rPr>
          <w:rFonts w:eastAsia="Times New Roman" w:cstheme="minorHAnsi"/>
          <w:i/>
          <w:sz w:val="24"/>
          <w:szCs w:val="24"/>
          <w:u w:val="single"/>
        </w:rPr>
        <w:t xml:space="preserve"> stării de incompatibilitate</w:t>
      </w:r>
      <w:r w:rsidRPr="00AD1D40">
        <w:rPr>
          <w:rFonts w:eastAsia="Times New Roman" w:cstheme="minorHAnsi"/>
          <w:i/>
          <w:sz w:val="24"/>
          <w:szCs w:val="24"/>
        </w:rPr>
        <w:t>;</w:t>
      </w:r>
    </w:p>
    <w:p w14:paraId="31764143" w14:textId="7F3F32D8" w:rsidR="00B84B8F" w:rsidRPr="00B84B8F" w:rsidRDefault="00B84B8F" w:rsidP="003E1A8A">
      <w:pPr>
        <w:shd w:val="clear" w:color="auto" w:fill="FFFFFF"/>
        <w:spacing w:after="0" w:line="240" w:lineRule="auto"/>
        <w:jc w:val="both"/>
        <w:rPr>
          <w:rFonts w:eastAsia="Times New Roman" w:cstheme="minorHAnsi"/>
          <w:i/>
          <w:sz w:val="24"/>
          <w:szCs w:val="24"/>
        </w:rPr>
      </w:pPr>
      <w:bookmarkStart w:id="17" w:name="do|caII|si1|ss8|ar49|al1|lib"/>
      <w:bookmarkEnd w:id="17"/>
      <w:r w:rsidRPr="00AD1D40">
        <w:rPr>
          <w:rFonts w:eastAsia="Times New Roman" w:cstheme="minorHAnsi"/>
          <w:bCs/>
          <w:i/>
          <w:sz w:val="24"/>
          <w:szCs w:val="24"/>
        </w:rPr>
        <w:t>b)</w:t>
      </w:r>
      <w:r w:rsidR="00F22DE7" w:rsidRPr="00AD1D40">
        <w:rPr>
          <w:rFonts w:eastAsia="Times New Roman" w:cstheme="minorHAnsi"/>
          <w:bCs/>
          <w:i/>
          <w:sz w:val="24"/>
          <w:szCs w:val="24"/>
        </w:rPr>
        <w:t xml:space="preserve"> </w:t>
      </w:r>
      <w:r w:rsidRPr="00AD1D40">
        <w:rPr>
          <w:rFonts w:eastAsia="Times New Roman" w:cstheme="minorHAnsi"/>
          <w:i/>
          <w:sz w:val="24"/>
          <w:szCs w:val="24"/>
        </w:rPr>
        <w:t xml:space="preserve">în temeiul unei hotărâri </w:t>
      </w:r>
      <w:proofErr w:type="spellStart"/>
      <w:r w:rsidRPr="00AD1D40">
        <w:rPr>
          <w:rFonts w:eastAsia="Times New Roman" w:cstheme="minorHAnsi"/>
          <w:i/>
          <w:sz w:val="24"/>
          <w:szCs w:val="24"/>
        </w:rPr>
        <w:t>judecătoreşti</w:t>
      </w:r>
      <w:proofErr w:type="spellEnd"/>
      <w:r w:rsidRPr="00AD1D40">
        <w:rPr>
          <w:rFonts w:eastAsia="Times New Roman" w:cstheme="minorHAnsi"/>
          <w:i/>
          <w:sz w:val="24"/>
          <w:szCs w:val="24"/>
        </w:rPr>
        <w:t xml:space="preserve"> sau disciplinare de </w:t>
      </w:r>
      <w:proofErr w:type="spellStart"/>
      <w:r w:rsidRPr="00AD1D40">
        <w:rPr>
          <w:rFonts w:eastAsia="Times New Roman" w:cstheme="minorHAnsi"/>
          <w:i/>
          <w:sz w:val="24"/>
          <w:szCs w:val="24"/>
        </w:rPr>
        <w:t>interdicţie</w:t>
      </w:r>
      <w:proofErr w:type="spellEnd"/>
      <w:r w:rsidRPr="00AD1D40">
        <w:rPr>
          <w:rFonts w:eastAsia="Times New Roman" w:cstheme="minorHAnsi"/>
          <w:i/>
          <w:sz w:val="24"/>
          <w:szCs w:val="24"/>
        </w:rPr>
        <w:t xml:space="preserve"> temporară de a profesa;</w:t>
      </w:r>
    </w:p>
    <w:p w14:paraId="20B269E1" w14:textId="368E8CB8" w:rsidR="00B84B8F" w:rsidRPr="00B84B8F" w:rsidRDefault="00B84B8F" w:rsidP="003E1A8A">
      <w:pPr>
        <w:shd w:val="clear" w:color="auto" w:fill="FFFFFF"/>
        <w:spacing w:after="0" w:line="240" w:lineRule="auto"/>
        <w:jc w:val="both"/>
        <w:rPr>
          <w:rFonts w:eastAsia="Times New Roman" w:cstheme="minorHAnsi"/>
          <w:i/>
          <w:sz w:val="24"/>
          <w:szCs w:val="24"/>
        </w:rPr>
      </w:pPr>
      <w:bookmarkStart w:id="18" w:name="do|caII|si1|ss8|ar49|al1|lic"/>
      <w:bookmarkEnd w:id="18"/>
      <w:r w:rsidRPr="00AD1D40">
        <w:rPr>
          <w:rFonts w:eastAsia="Times New Roman" w:cstheme="minorHAnsi"/>
          <w:bCs/>
          <w:i/>
          <w:sz w:val="24"/>
          <w:szCs w:val="24"/>
        </w:rPr>
        <w:t>c)</w:t>
      </w:r>
      <w:r w:rsidR="00F22DE7" w:rsidRPr="00AD1D40">
        <w:rPr>
          <w:rFonts w:eastAsia="Times New Roman" w:cstheme="minorHAnsi"/>
          <w:bCs/>
          <w:i/>
          <w:sz w:val="24"/>
          <w:szCs w:val="24"/>
        </w:rPr>
        <w:t xml:space="preserve"> </w:t>
      </w:r>
      <w:r w:rsidRPr="00AD1D40">
        <w:rPr>
          <w:rFonts w:eastAsia="Times New Roman" w:cstheme="minorHAnsi"/>
          <w:i/>
          <w:sz w:val="24"/>
          <w:szCs w:val="24"/>
        </w:rPr>
        <w:t xml:space="preserve">în caz de neplată totală sau </w:t>
      </w:r>
      <w:proofErr w:type="spellStart"/>
      <w:r w:rsidRPr="00AD1D40">
        <w:rPr>
          <w:rFonts w:eastAsia="Times New Roman" w:cstheme="minorHAnsi"/>
          <w:i/>
          <w:sz w:val="24"/>
          <w:szCs w:val="24"/>
        </w:rPr>
        <w:t>parţială</w:t>
      </w:r>
      <w:proofErr w:type="spellEnd"/>
      <w:r w:rsidRPr="00AD1D40">
        <w:rPr>
          <w:rFonts w:eastAsia="Times New Roman" w:cstheme="minorHAnsi"/>
          <w:i/>
          <w:sz w:val="24"/>
          <w:szCs w:val="24"/>
        </w:rPr>
        <w:t xml:space="preserve"> a taxelor </w:t>
      </w:r>
      <w:proofErr w:type="spellStart"/>
      <w:r w:rsidRPr="00AD1D40">
        <w:rPr>
          <w:rFonts w:eastAsia="Times New Roman" w:cstheme="minorHAnsi"/>
          <w:i/>
          <w:sz w:val="24"/>
          <w:szCs w:val="24"/>
        </w:rPr>
        <w:t>şi</w:t>
      </w:r>
      <w:proofErr w:type="spellEnd"/>
      <w:r w:rsidRPr="00AD1D40">
        <w:rPr>
          <w:rFonts w:eastAsia="Times New Roman" w:cstheme="minorHAnsi"/>
          <w:i/>
          <w:sz w:val="24"/>
          <w:szCs w:val="24"/>
        </w:rPr>
        <w:t xml:space="preserve"> a </w:t>
      </w:r>
      <w:proofErr w:type="spellStart"/>
      <w:r w:rsidRPr="00AD1D40">
        <w:rPr>
          <w:rFonts w:eastAsia="Times New Roman" w:cstheme="minorHAnsi"/>
          <w:i/>
          <w:sz w:val="24"/>
          <w:szCs w:val="24"/>
        </w:rPr>
        <w:t>contribuţiilor</w:t>
      </w:r>
      <w:proofErr w:type="spellEnd"/>
      <w:r w:rsidRPr="00AD1D40">
        <w:rPr>
          <w:rFonts w:eastAsia="Times New Roman" w:cstheme="minorHAnsi"/>
          <w:i/>
          <w:sz w:val="24"/>
          <w:szCs w:val="24"/>
        </w:rPr>
        <w:t xml:space="preserve"> profesionale către barou, către U.N.B.R. </w:t>
      </w:r>
      <w:proofErr w:type="spellStart"/>
      <w:r w:rsidRPr="00AD1D40">
        <w:rPr>
          <w:rFonts w:eastAsia="Times New Roman" w:cstheme="minorHAnsi"/>
          <w:i/>
          <w:sz w:val="24"/>
          <w:szCs w:val="24"/>
        </w:rPr>
        <w:t>şi</w:t>
      </w:r>
      <w:proofErr w:type="spellEnd"/>
      <w:r w:rsidRPr="00AD1D40">
        <w:rPr>
          <w:rFonts w:eastAsia="Times New Roman" w:cstheme="minorHAnsi"/>
          <w:i/>
          <w:sz w:val="24"/>
          <w:szCs w:val="24"/>
        </w:rPr>
        <w:t xml:space="preserve"> către sistemul propriu de asigurări sociale timp de 3 luni de la </w:t>
      </w:r>
      <w:proofErr w:type="spellStart"/>
      <w:r w:rsidRPr="00AD1D40">
        <w:rPr>
          <w:rFonts w:eastAsia="Times New Roman" w:cstheme="minorHAnsi"/>
          <w:i/>
          <w:sz w:val="24"/>
          <w:szCs w:val="24"/>
        </w:rPr>
        <w:t>scadenţa</w:t>
      </w:r>
      <w:proofErr w:type="spellEnd"/>
      <w:r w:rsidRPr="00AD1D40">
        <w:rPr>
          <w:rFonts w:eastAsia="Times New Roman" w:cstheme="minorHAnsi"/>
          <w:i/>
          <w:sz w:val="24"/>
          <w:szCs w:val="24"/>
        </w:rPr>
        <w:t xml:space="preserve"> acestora, până la lichidarea integrală a datoriilor;</w:t>
      </w:r>
    </w:p>
    <w:p w14:paraId="77949B9A" w14:textId="15B93940" w:rsidR="00B84B8F" w:rsidRPr="00B84B8F" w:rsidRDefault="00B84B8F" w:rsidP="003E1A8A">
      <w:pPr>
        <w:shd w:val="clear" w:color="auto" w:fill="FFFFFF"/>
        <w:spacing w:after="0" w:line="240" w:lineRule="auto"/>
        <w:jc w:val="both"/>
        <w:rPr>
          <w:rFonts w:eastAsia="Times New Roman" w:cstheme="minorHAnsi"/>
          <w:i/>
          <w:sz w:val="24"/>
          <w:szCs w:val="24"/>
        </w:rPr>
      </w:pPr>
      <w:bookmarkStart w:id="19" w:name="do|caII|si1|ss8|ar49|al1|lid"/>
      <w:bookmarkEnd w:id="19"/>
      <w:r w:rsidRPr="00AD1D40">
        <w:rPr>
          <w:rFonts w:eastAsia="Times New Roman" w:cstheme="minorHAnsi"/>
          <w:bCs/>
          <w:i/>
          <w:sz w:val="24"/>
          <w:szCs w:val="24"/>
        </w:rPr>
        <w:t>d)</w:t>
      </w:r>
      <w:r w:rsidR="00F22DE7" w:rsidRPr="00AD1D40">
        <w:rPr>
          <w:rFonts w:eastAsia="Times New Roman" w:cstheme="minorHAnsi"/>
          <w:bCs/>
          <w:i/>
          <w:sz w:val="24"/>
          <w:szCs w:val="24"/>
        </w:rPr>
        <w:t xml:space="preserve"> </w:t>
      </w:r>
      <w:r w:rsidRPr="00AD1D40">
        <w:rPr>
          <w:rFonts w:eastAsia="Times New Roman" w:cstheme="minorHAnsi"/>
          <w:i/>
          <w:sz w:val="24"/>
          <w:szCs w:val="24"/>
        </w:rPr>
        <w:t>la cererea scrisă a avocatului, pentru alte motive decât cele prevăzute la lit. a).</w:t>
      </w:r>
    </w:p>
    <w:p w14:paraId="7A22C44B" w14:textId="77777777" w:rsidR="00473A1D" w:rsidRPr="00AD1D40" w:rsidRDefault="00473A1D" w:rsidP="003E1A8A">
      <w:pPr>
        <w:shd w:val="clear" w:color="auto" w:fill="FFFFFF"/>
        <w:spacing w:after="0" w:line="240" w:lineRule="auto"/>
        <w:jc w:val="both"/>
        <w:rPr>
          <w:rFonts w:eastAsia="Times New Roman" w:cstheme="minorHAnsi"/>
          <w:bCs/>
          <w:sz w:val="24"/>
          <w:szCs w:val="24"/>
        </w:rPr>
      </w:pPr>
      <w:bookmarkStart w:id="20" w:name="do|caII|si1|ss8|ar49|al2"/>
      <w:bookmarkEnd w:id="20"/>
    </w:p>
    <w:p w14:paraId="59E6D28F" w14:textId="587EF910" w:rsidR="00BB1575" w:rsidRPr="00AD1D40" w:rsidRDefault="00473A1D" w:rsidP="003E1A8A">
      <w:pPr>
        <w:shd w:val="clear" w:color="auto" w:fill="FFFFFF"/>
        <w:spacing w:after="0" w:line="240" w:lineRule="auto"/>
        <w:jc w:val="both"/>
        <w:rPr>
          <w:rFonts w:cstheme="minorHAnsi"/>
          <w:sz w:val="24"/>
          <w:szCs w:val="24"/>
        </w:rPr>
      </w:pPr>
      <w:r w:rsidRPr="00AD1D40">
        <w:rPr>
          <w:rFonts w:eastAsia="Times New Roman" w:cstheme="minorHAnsi"/>
          <w:bCs/>
          <w:sz w:val="24"/>
          <w:szCs w:val="24"/>
        </w:rPr>
        <w:t xml:space="preserve">Documentându-mă pentru formularea prezentei contestații am aflat (sursa informației fiind Baroul Argeș, a se vedea articolul </w:t>
      </w:r>
      <w:r w:rsidR="00AD1D40">
        <w:rPr>
          <w:rFonts w:eastAsia="Times New Roman" w:cstheme="minorHAnsi"/>
          <w:bCs/>
          <w:sz w:val="24"/>
          <w:szCs w:val="24"/>
        </w:rPr>
        <w:t>U</w:t>
      </w:r>
      <w:r w:rsidRPr="00AD1D40">
        <w:rPr>
          <w:rFonts w:eastAsia="Times New Roman" w:cstheme="minorHAnsi"/>
          <w:bCs/>
          <w:sz w:val="24"/>
          <w:szCs w:val="24"/>
        </w:rPr>
        <w:t>nivers</w:t>
      </w:r>
      <w:r w:rsidR="00AD1D40">
        <w:rPr>
          <w:rFonts w:eastAsia="Times New Roman" w:cstheme="minorHAnsi"/>
          <w:bCs/>
          <w:sz w:val="24"/>
          <w:szCs w:val="24"/>
        </w:rPr>
        <w:t>u</w:t>
      </w:r>
      <w:r w:rsidRPr="00AD1D40">
        <w:rPr>
          <w:rFonts w:eastAsia="Times New Roman" w:cstheme="minorHAnsi"/>
          <w:bCs/>
          <w:sz w:val="24"/>
          <w:szCs w:val="24"/>
        </w:rPr>
        <w:t xml:space="preserve">l </w:t>
      </w:r>
      <w:r w:rsidR="00AD1D40">
        <w:rPr>
          <w:rFonts w:eastAsia="Times New Roman" w:cstheme="minorHAnsi"/>
          <w:bCs/>
          <w:sz w:val="24"/>
          <w:szCs w:val="24"/>
        </w:rPr>
        <w:t>J</w:t>
      </w:r>
      <w:r w:rsidRPr="00AD1D40">
        <w:rPr>
          <w:rFonts w:eastAsia="Times New Roman" w:cstheme="minorHAnsi"/>
          <w:bCs/>
          <w:sz w:val="24"/>
          <w:szCs w:val="24"/>
        </w:rPr>
        <w:t xml:space="preserve">uridic – anexa </w:t>
      </w:r>
      <w:r w:rsidR="00093403">
        <w:rPr>
          <w:rFonts w:eastAsia="Times New Roman" w:cstheme="minorHAnsi"/>
          <w:bCs/>
          <w:sz w:val="24"/>
          <w:szCs w:val="24"/>
        </w:rPr>
        <w:t>1</w:t>
      </w:r>
      <w:r w:rsidRPr="00AD1D40">
        <w:rPr>
          <w:rFonts w:eastAsia="Times New Roman" w:cstheme="minorHAnsi"/>
          <w:bCs/>
          <w:sz w:val="24"/>
          <w:szCs w:val="24"/>
        </w:rPr>
        <w:t xml:space="preserve">) că UNBR a adoptat anterior Hotărârea nr. </w:t>
      </w:r>
      <w:r w:rsidRPr="00AD1D40">
        <w:rPr>
          <w:rFonts w:cstheme="minorHAnsi"/>
          <w:sz w:val="24"/>
          <w:szCs w:val="24"/>
        </w:rPr>
        <w:t xml:space="preserve">50/2015 privind acoperirea cheltuielilor efectuate de barouri cu evidența și menținerea pe tablou a </w:t>
      </w:r>
      <w:proofErr w:type="spellStart"/>
      <w:r w:rsidRPr="00AD1D40">
        <w:rPr>
          <w:rFonts w:cstheme="minorHAnsi"/>
          <w:sz w:val="24"/>
          <w:szCs w:val="24"/>
        </w:rPr>
        <w:t>avocaţilor</w:t>
      </w:r>
      <w:proofErr w:type="spellEnd"/>
      <w:r w:rsidRPr="00AD1D40">
        <w:rPr>
          <w:rFonts w:cstheme="minorHAnsi"/>
          <w:sz w:val="24"/>
          <w:szCs w:val="24"/>
        </w:rPr>
        <w:t xml:space="preserve"> </w:t>
      </w:r>
      <w:proofErr w:type="spellStart"/>
      <w:r w:rsidRPr="00AD1D40">
        <w:rPr>
          <w:rFonts w:cstheme="minorHAnsi"/>
          <w:sz w:val="24"/>
          <w:szCs w:val="24"/>
        </w:rPr>
        <w:t>suspendaţi</w:t>
      </w:r>
      <w:proofErr w:type="spellEnd"/>
      <w:r w:rsidRPr="00AD1D40">
        <w:rPr>
          <w:rFonts w:cstheme="minorHAnsi"/>
          <w:sz w:val="24"/>
          <w:szCs w:val="24"/>
        </w:rPr>
        <w:t>.</w:t>
      </w:r>
    </w:p>
    <w:p w14:paraId="0FB4D306" w14:textId="271040F5" w:rsidR="00473A1D" w:rsidRPr="00AD1D40" w:rsidRDefault="00473A1D" w:rsidP="003E1A8A">
      <w:pPr>
        <w:shd w:val="clear" w:color="auto" w:fill="FFFFFF"/>
        <w:spacing w:after="0" w:line="240" w:lineRule="auto"/>
        <w:jc w:val="both"/>
        <w:rPr>
          <w:rFonts w:eastAsia="Times New Roman" w:cstheme="minorHAnsi"/>
          <w:sz w:val="24"/>
          <w:szCs w:val="24"/>
        </w:rPr>
      </w:pPr>
    </w:p>
    <w:p w14:paraId="3598BE30" w14:textId="60F5474D" w:rsidR="00473A1D" w:rsidRPr="00AD1D40" w:rsidRDefault="00473A1D" w:rsidP="003E1A8A">
      <w:pPr>
        <w:shd w:val="clear" w:color="auto" w:fill="FFFFFF"/>
        <w:spacing w:after="0" w:line="240" w:lineRule="auto"/>
        <w:jc w:val="both"/>
        <w:rPr>
          <w:rFonts w:eastAsia="Times New Roman" w:cstheme="minorHAnsi"/>
          <w:sz w:val="24"/>
          <w:szCs w:val="24"/>
        </w:rPr>
      </w:pPr>
      <w:r w:rsidRPr="00AD1D40">
        <w:rPr>
          <w:rFonts w:eastAsia="Times New Roman" w:cstheme="minorHAnsi"/>
          <w:sz w:val="24"/>
          <w:szCs w:val="24"/>
        </w:rPr>
        <w:t xml:space="preserve">Hotărârea Consiliului UNBR nr. 50/2015 nu a fost însă niciodată publicată </w:t>
      </w:r>
      <w:r w:rsidR="00027FEB">
        <w:rPr>
          <w:rFonts w:eastAsia="Times New Roman" w:cstheme="minorHAnsi"/>
          <w:sz w:val="24"/>
          <w:szCs w:val="24"/>
        </w:rPr>
        <w:t xml:space="preserve">(anexa </w:t>
      </w:r>
      <w:r w:rsidR="0072015F">
        <w:rPr>
          <w:rFonts w:eastAsia="Times New Roman" w:cstheme="minorHAnsi"/>
          <w:sz w:val="24"/>
          <w:szCs w:val="24"/>
        </w:rPr>
        <w:t>2</w:t>
      </w:r>
      <w:r w:rsidR="00027FEB">
        <w:rPr>
          <w:rFonts w:eastAsia="Times New Roman" w:cstheme="minorHAnsi"/>
          <w:sz w:val="24"/>
          <w:szCs w:val="24"/>
        </w:rPr>
        <w:t xml:space="preserve"> – captură ecran site unbr.ro) </w:t>
      </w:r>
      <w:r w:rsidR="00A123EB">
        <w:rPr>
          <w:rFonts w:eastAsia="Times New Roman" w:cstheme="minorHAnsi"/>
          <w:sz w:val="24"/>
          <w:szCs w:val="24"/>
        </w:rPr>
        <w:t>așa cum se dispune în textul ei</w:t>
      </w:r>
      <w:r w:rsidR="00C05088">
        <w:rPr>
          <w:rFonts w:eastAsia="Times New Roman" w:cstheme="minorHAnsi"/>
          <w:sz w:val="24"/>
          <w:szCs w:val="24"/>
        </w:rPr>
        <w:t xml:space="preserve"> </w:t>
      </w:r>
      <w:r w:rsidRPr="00AD1D40">
        <w:rPr>
          <w:rFonts w:eastAsia="Times New Roman" w:cstheme="minorHAnsi"/>
          <w:sz w:val="24"/>
          <w:szCs w:val="24"/>
        </w:rPr>
        <w:t>și nu este opozabilă avocaților</w:t>
      </w:r>
      <w:r w:rsidR="00C05088">
        <w:rPr>
          <w:rFonts w:eastAsia="Times New Roman" w:cstheme="minorHAnsi"/>
          <w:sz w:val="24"/>
          <w:szCs w:val="24"/>
        </w:rPr>
        <w:t xml:space="preserve"> nefiind adusă la cunoș</w:t>
      </w:r>
      <w:r w:rsidR="00027FEB">
        <w:rPr>
          <w:rFonts w:eastAsia="Times New Roman" w:cstheme="minorHAnsi"/>
          <w:sz w:val="24"/>
          <w:szCs w:val="24"/>
        </w:rPr>
        <w:t>t</w:t>
      </w:r>
      <w:r w:rsidR="00C05088">
        <w:rPr>
          <w:rFonts w:eastAsia="Times New Roman" w:cstheme="minorHAnsi"/>
          <w:sz w:val="24"/>
          <w:szCs w:val="24"/>
        </w:rPr>
        <w:t>ința acestora de către decan/ barou.</w:t>
      </w:r>
      <w:r w:rsidR="000279CA">
        <w:rPr>
          <w:rFonts w:eastAsia="Times New Roman" w:cstheme="minorHAnsi"/>
          <w:sz w:val="24"/>
          <w:szCs w:val="24"/>
        </w:rPr>
        <w:t xml:space="preserve"> Mă bazez pe prevederile HCUNBR nr.160/2016 </w:t>
      </w:r>
      <w:r w:rsidR="00AF04A8">
        <w:rPr>
          <w:rFonts w:eastAsia="Times New Roman" w:cstheme="minorHAnsi"/>
          <w:sz w:val="24"/>
          <w:szCs w:val="24"/>
        </w:rPr>
        <w:t xml:space="preserve">(anexa 4) </w:t>
      </w:r>
      <w:r w:rsidR="000279CA">
        <w:rPr>
          <w:rFonts w:eastAsia="Times New Roman" w:cstheme="minorHAnsi"/>
          <w:sz w:val="24"/>
          <w:szCs w:val="24"/>
        </w:rPr>
        <w:t xml:space="preserve">pentru a susține că HCUNBR </w:t>
      </w:r>
      <w:r w:rsidR="00471E45">
        <w:rPr>
          <w:rFonts w:eastAsia="Times New Roman" w:cstheme="minorHAnsi"/>
          <w:sz w:val="24"/>
          <w:szCs w:val="24"/>
        </w:rPr>
        <w:t xml:space="preserve">contestată </w:t>
      </w:r>
      <w:r w:rsidR="000279CA">
        <w:rPr>
          <w:rFonts w:eastAsia="Times New Roman" w:cstheme="minorHAnsi"/>
          <w:sz w:val="24"/>
          <w:szCs w:val="24"/>
        </w:rPr>
        <w:t>trebuia să cuprindă obligația de comunicare către barouri, de înștiințare a avocaților de către barouri și de</w:t>
      </w:r>
      <w:r w:rsidR="00AF04A8">
        <w:rPr>
          <w:rFonts w:eastAsia="Times New Roman" w:cstheme="minorHAnsi"/>
          <w:sz w:val="24"/>
          <w:szCs w:val="24"/>
        </w:rPr>
        <w:t xml:space="preserve"> </w:t>
      </w:r>
      <w:r w:rsidR="000279CA">
        <w:rPr>
          <w:rFonts w:eastAsia="Times New Roman" w:cstheme="minorHAnsi"/>
          <w:sz w:val="24"/>
          <w:szCs w:val="24"/>
        </w:rPr>
        <w:t>publicare pe site-ul unbr.ro, o prevedere similară presupunând că există și în HUNBR nr.</w:t>
      </w:r>
      <w:r w:rsidR="00D66106">
        <w:rPr>
          <w:rFonts w:eastAsia="Times New Roman" w:cstheme="minorHAnsi"/>
          <w:sz w:val="24"/>
          <w:szCs w:val="24"/>
        </w:rPr>
        <w:t xml:space="preserve"> </w:t>
      </w:r>
      <w:r w:rsidR="000279CA">
        <w:rPr>
          <w:rFonts w:eastAsia="Times New Roman" w:cstheme="minorHAnsi"/>
          <w:sz w:val="24"/>
          <w:szCs w:val="24"/>
        </w:rPr>
        <w:t>50/2015.</w:t>
      </w:r>
    </w:p>
    <w:p w14:paraId="7402347B" w14:textId="13A43CEF" w:rsidR="00473A1D" w:rsidRPr="00AD1D40" w:rsidRDefault="00473A1D" w:rsidP="003E1A8A">
      <w:pPr>
        <w:shd w:val="clear" w:color="auto" w:fill="FFFFFF"/>
        <w:spacing w:after="0" w:line="240" w:lineRule="auto"/>
        <w:jc w:val="both"/>
        <w:rPr>
          <w:rFonts w:eastAsia="Times New Roman" w:cstheme="minorHAnsi"/>
          <w:sz w:val="24"/>
          <w:szCs w:val="24"/>
        </w:rPr>
      </w:pPr>
    </w:p>
    <w:p w14:paraId="1EC2662E" w14:textId="540592F3" w:rsidR="00473A1D" w:rsidRPr="00AD1D40" w:rsidRDefault="00473A1D" w:rsidP="003E1A8A">
      <w:pPr>
        <w:shd w:val="clear" w:color="auto" w:fill="FFFFFF"/>
        <w:spacing w:after="0" w:line="240" w:lineRule="auto"/>
        <w:jc w:val="both"/>
        <w:rPr>
          <w:rFonts w:eastAsia="Times New Roman" w:cstheme="minorHAnsi"/>
          <w:sz w:val="24"/>
          <w:szCs w:val="24"/>
        </w:rPr>
      </w:pPr>
      <w:r w:rsidRPr="00AD1D40">
        <w:rPr>
          <w:rFonts w:eastAsia="Times New Roman" w:cstheme="minorHAnsi"/>
          <w:sz w:val="24"/>
          <w:szCs w:val="24"/>
        </w:rPr>
        <w:t xml:space="preserve">Mai mult, </w:t>
      </w:r>
      <w:r w:rsidR="008A1B07">
        <w:rPr>
          <w:rFonts w:eastAsia="Times New Roman" w:cstheme="minorHAnsi"/>
          <w:sz w:val="24"/>
          <w:szCs w:val="24"/>
        </w:rPr>
        <w:t>HCUNBR 50/2015</w:t>
      </w:r>
      <w:r w:rsidRPr="00AD1D40">
        <w:rPr>
          <w:rFonts w:eastAsia="Times New Roman" w:cstheme="minorHAnsi"/>
          <w:sz w:val="24"/>
          <w:szCs w:val="24"/>
        </w:rPr>
        <w:t xml:space="preserve"> este un act </w:t>
      </w:r>
      <w:r w:rsidR="004448F8" w:rsidRPr="00AD1D40">
        <w:rPr>
          <w:rFonts w:eastAsia="Times New Roman" w:cstheme="minorHAnsi"/>
          <w:sz w:val="24"/>
          <w:szCs w:val="24"/>
        </w:rPr>
        <w:t xml:space="preserve">administrativ </w:t>
      </w:r>
      <w:r w:rsidRPr="00AD1D40">
        <w:rPr>
          <w:rFonts w:eastAsia="Times New Roman" w:cstheme="minorHAnsi"/>
          <w:sz w:val="24"/>
          <w:szCs w:val="24"/>
        </w:rPr>
        <w:t>normativ terțiar care ar trebui să pună în executare Statu</w:t>
      </w:r>
      <w:r w:rsidR="00D7507F">
        <w:rPr>
          <w:rFonts w:eastAsia="Times New Roman" w:cstheme="minorHAnsi"/>
          <w:sz w:val="24"/>
          <w:szCs w:val="24"/>
        </w:rPr>
        <w:t>tul</w:t>
      </w:r>
      <w:r w:rsidRPr="00AD1D40">
        <w:rPr>
          <w:rFonts w:eastAsia="Times New Roman" w:cstheme="minorHAnsi"/>
          <w:sz w:val="24"/>
          <w:szCs w:val="24"/>
        </w:rPr>
        <w:t xml:space="preserve"> profesiei de avocat, </w:t>
      </w:r>
      <w:r w:rsidR="004448F8" w:rsidRPr="00AD1D40">
        <w:rPr>
          <w:rFonts w:eastAsia="Times New Roman" w:cstheme="minorHAnsi"/>
          <w:sz w:val="24"/>
          <w:szCs w:val="24"/>
        </w:rPr>
        <w:t xml:space="preserve">acesta din urmă fiind </w:t>
      </w:r>
      <w:r w:rsidRPr="00AD1D40">
        <w:rPr>
          <w:rFonts w:eastAsia="Times New Roman" w:cstheme="minorHAnsi"/>
          <w:sz w:val="24"/>
          <w:szCs w:val="24"/>
        </w:rPr>
        <w:t>act normativ secundar, care pune în executare Legea nr. 51/1995</w:t>
      </w:r>
      <w:r w:rsidR="004448F8" w:rsidRPr="00AD1D40">
        <w:rPr>
          <w:rFonts w:eastAsia="Times New Roman" w:cstheme="minorHAnsi"/>
          <w:sz w:val="24"/>
          <w:szCs w:val="24"/>
        </w:rPr>
        <w:t>, reglementarea primară</w:t>
      </w:r>
      <w:r w:rsidRPr="00AD1D40">
        <w:rPr>
          <w:rFonts w:eastAsia="Times New Roman" w:cstheme="minorHAnsi"/>
          <w:sz w:val="24"/>
          <w:szCs w:val="24"/>
        </w:rPr>
        <w:t>.</w:t>
      </w:r>
    </w:p>
    <w:p w14:paraId="028F923E" w14:textId="58E9F604" w:rsidR="00473A1D" w:rsidRPr="00AD1D40" w:rsidRDefault="00473A1D" w:rsidP="003E1A8A">
      <w:pPr>
        <w:shd w:val="clear" w:color="auto" w:fill="FFFFFF"/>
        <w:spacing w:after="0" w:line="240" w:lineRule="auto"/>
        <w:jc w:val="both"/>
        <w:rPr>
          <w:rFonts w:eastAsia="Times New Roman" w:cstheme="minorHAnsi"/>
          <w:sz w:val="24"/>
          <w:szCs w:val="24"/>
        </w:rPr>
      </w:pPr>
    </w:p>
    <w:p w14:paraId="228FD8B7" w14:textId="0640BCB5" w:rsidR="00473A1D" w:rsidRPr="00AD1D40" w:rsidRDefault="00473A1D" w:rsidP="003E1A8A">
      <w:pPr>
        <w:shd w:val="clear" w:color="auto" w:fill="FFFFFF"/>
        <w:spacing w:after="0" w:line="240" w:lineRule="auto"/>
        <w:jc w:val="both"/>
        <w:rPr>
          <w:rFonts w:eastAsia="Times New Roman" w:cstheme="minorHAnsi"/>
          <w:i/>
          <w:sz w:val="24"/>
          <w:szCs w:val="24"/>
        </w:rPr>
      </w:pPr>
      <w:r w:rsidRPr="00AD1D40">
        <w:rPr>
          <w:rFonts w:eastAsia="Times New Roman" w:cstheme="minorHAnsi"/>
          <w:sz w:val="24"/>
          <w:szCs w:val="24"/>
        </w:rPr>
        <w:lastRenderedPageBreak/>
        <w:t xml:space="preserve">Or, </w:t>
      </w:r>
      <w:r w:rsidR="00536CA5">
        <w:rPr>
          <w:rFonts w:eastAsia="Times New Roman" w:cstheme="minorHAnsi"/>
          <w:sz w:val="24"/>
          <w:szCs w:val="24"/>
        </w:rPr>
        <w:t>revenind la motivele de nelegalitate ale</w:t>
      </w:r>
      <w:r w:rsidR="00D9479B">
        <w:rPr>
          <w:rFonts w:eastAsia="Times New Roman" w:cstheme="minorHAnsi"/>
          <w:sz w:val="24"/>
          <w:szCs w:val="24"/>
        </w:rPr>
        <w:t xml:space="preserve"> HCUNBR și</w:t>
      </w:r>
      <w:r w:rsidR="00536CA5">
        <w:rPr>
          <w:rFonts w:eastAsia="Times New Roman" w:cstheme="minorHAnsi"/>
          <w:sz w:val="24"/>
          <w:szCs w:val="24"/>
        </w:rPr>
        <w:t xml:space="preserve"> celor 2 HCBB,</w:t>
      </w:r>
      <w:r w:rsidR="00B23A36">
        <w:rPr>
          <w:rFonts w:eastAsia="Times New Roman" w:cstheme="minorHAnsi"/>
          <w:sz w:val="24"/>
          <w:szCs w:val="24"/>
        </w:rPr>
        <w:t xml:space="preserve"> </w:t>
      </w:r>
      <w:r w:rsidRPr="00AD1D40">
        <w:rPr>
          <w:rFonts w:eastAsia="Times New Roman" w:cstheme="minorHAnsi"/>
          <w:sz w:val="24"/>
          <w:szCs w:val="24"/>
        </w:rPr>
        <w:t xml:space="preserve">art. 49 alin. 3 din Legea nr. 51/1995 prevede doar: </w:t>
      </w:r>
      <w:proofErr w:type="spellStart"/>
      <w:r w:rsidRPr="00AD1D40">
        <w:rPr>
          <w:rFonts w:eastAsia="Times New Roman" w:cstheme="minorHAnsi"/>
          <w:i/>
          <w:sz w:val="24"/>
          <w:szCs w:val="24"/>
        </w:rPr>
        <w:t>Contribuţia</w:t>
      </w:r>
      <w:proofErr w:type="spellEnd"/>
      <w:r w:rsidRPr="00AD1D40">
        <w:rPr>
          <w:rFonts w:eastAsia="Times New Roman" w:cstheme="minorHAnsi"/>
          <w:i/>
          <w:sz w:val="24"/>
          <w:szCs w:val="24"/>
        </w:rPr>
        <w:t xml:space="preserve"> </w:t>
      </w:r>
      <w:proofErr w:type="spellStart"/>
      <w:r w:rsidRPr="00AD1D40">
        <w:rPr>
          <w:rFonts w:eastAsia="Times New Roman" w:cstheme="minorHAnsi"/>
          <w:i/>
          <w:sz w:val="24"/>
          <w:szCs w:val="24"/>
        </w:rPr>
        <w:t>avocaţilor</w:t>
      </w:r>
      <w:proofErr w:type="spellEnd"/>
      <w:r w:rsidRPr="00AD1D40">
        <w:rPr>
          <w:rFonts w:eastAsia="Times New Roman" w:cstheme="minorHAnsi"/>
          <w:i/>
          <w:sz w:val="24"/>
          <w:szCs w:val="24"/>
        </w:rPr>
        <w:t xml:space="preserve"> la realizarea bugetului este stabilită de consiliul baroului.</w:t>
      </w:r>
      <w:bookmarkStart w:id="21" w:name="do|caIV|si1|ar49|al4"/>
      <w:bookmarkEnd w:id="21"/>
    </w:p>
    <w:p w14:paraId="6D1B7A9A" w14:textId="3A20E51D" w:rsidR="00473A1D" w:rsidRPr="00AD1D40" w:rsidRDefault="00473A1D" w:rsidP="003E1A8A">
      <w:pPr>
        <w:shd w:val="clear" w:color="auto" w:fill="FFFFFF"/>
        <w:spacing w:after="0" w:line="240" w:lineRule="auto"/>
        <w:jc w:val="both"/>
        <w:rPr>
          <w:rFonts w:eastAsia="Times New Roman" w:cstheme="minorHAnsi"/>
          <w:bCs/>
          <w:sz w:val="24"/>
          <w:szCs w:val="24"/>
        </w:rPr>
      </w:pPr>
      <w:r w:rsidRPr="00AD1D40">
        <w:rPr>
          <w:rFonts w:eastAsia="Times New Roman" w:cstheme="minorHAnsi"/>
          <w:sz w:val="24"/>
          <w:szCs w:val="24"/>
        </w:rPr>
        <w:t>Statu</w:t>
      </w:r>
      <w:r w:rsidR="00EF5E3E">
        <w:rPr>
          <w:rFonts w:eastAsia="Times New Roman" w:cstheme="minorHAnsi"/>
          <w:sz w:val="24"/>
          <w:szCs w:val="24"/>
        </w:rPr>
        <w:t>t</w:t>
      </w:r>
      <w:r w:rsidRPr="00AD1D40">
        <w:rPr>
          <w:rFonts w:eastAsia="Times New Roman" w:cstheme="minorHAnsi"/>
          <w:sz w:val="24"/>
          <w:szCs w:val="24"/>
        </w:rPr>
        <w:t xml:space="preserve">ul profesiei de avocat prevede – la art. </w:t>
      </w:r>
      <w:r w:rsidRPr="00AD1D40">
        <w:rPr>
          <w:rFonts w:eastAsia="Times New Roman" w:cstheme="minorHAnsi"/>
          <w:bCs/>
          <w:sz w:val="24"/>
          <w:szCs w:val="24"/>
        </w:rPr>
        <w:t xml:space="preserve">337 alin. 1 citat – dreptul Baroului de a încasa și colecta taxe </w:t>
      </w:r>
      <w:r w:rsidRPr="00F40611">
        <w:rPr>
          <w:rFonts w:eastAsia="Times New Roman" w:cstheme="minorHAnsi"/>
          <w:bCs/>
          <w:sz w:val="24"/>
          <w:szCs w:val="24"/>
          <w:u w:val="single"/>
        </w:rPr>
        <w:t>limitativ enumerate</w:t>
      </w:r>
      <w:r w:rsidRPr="00AD1D40">
        <w:rPr>
          <w:rFonts w:eastAsia="Times New Roman" w:cstheme="minorHAnsi"/>
          <w:bCs/>
          <w:sz w:val="24"/>
          <w:szCs w:val="24"/>
        </w:rPr>
        <w:t>.</w:t>
      </w:r>
    </w:p>
    <w:p w14:paraId="7D4C08F5" w14:textId="77777777" w:rsidR="00B74CA3" w:rsidRDefault="00B74CA3" w:rsidP="003E1A8A">
      <w:pPr>
        <w:shd w:val="clear" w:color="auto" w:fill="FFFFFF"/>
        <w:spacing w:after="0" w:line="240" w:lineRule="auto"/>
        <w:jc w:val="both"/>
        <w:rPr>
          <w:rFonts w:eastAsia="Times New Roman" w:cstheme="minorHAnsi"/>
          <w:sz w:val="24"/>
          <w:szCs w:val="24"/>
        </w:rPr>
      </w:pPr>
    </w:p>
    <w:p w14:paraId="4E355F12" w14:textId="1D02538D" w:rsidR="00473A1D" w:rsidRPr="00AD1D40" w:rsidRDefault="00473A1D" w:rsidP="003E1A8A">
      <w:pPr>
        <w:shd w:val="clear" w:color="auto" w:fill="FFFFFF"/>
        <w:spacing w:after="0" w:line="240" w:lineRule="auto"/>
        <w:jc w:val="both"/>
        <w:rPr>
          <w:rFonts w:eastAsia="Times New Roman" w:cstheme="minorHAnsi"/>
          <w:bCs/>
          <w:sz w:val="24"/>
          <w:szCs w:val="24"/>
        </w:rPr>
      </w:pPr>
      <w:r w:rsidRPr="00AD1D40">
        <w:rPr>
          <w:rFonts w:eastAsia="Times New Roman" w:cstheme="minorHAnsi"/>
          <w:sz w:val="24"/>
          <w:szCs w:val="24"/>
        </w:rPr>
        <w:t xml:space="preserve">În lista acestor taxe nu se regăsește o </w:t>
      </w:r>
      <w:r w:rsidRPr="00AD1D40">
        <w:rPr>
          <w:rFonts w:eastAsia="Times New Roman" w:cstheme="minorHAnsi"/>
          <w:bCs/>
          <w:sz w:val="24"/>
          <w:szCs w:val="24"/>
        </w:rPr>
        <w:t xml:space="preserve">taxă anulă sau </w:t>
      </w:r>
      <w:r w:rsidRPr="00AD1D40">
        <w:rPr>
          <w:rFonts w:eastAsia="Times New Roman" w:cstheme="minorHAnsi"/>
          <w:bCs/>
          <w:sz w:val="24"/>
          <w:szCs w:val="24"/>
          <w:u w:val="single"/>
        </w:rPr>
        <w:t>lunară</w:t>
      </w:r>
      <w:r w:rsidRPr="00AD1D40">
        <w:rPr>
          <w:rFonts w:eastAsia="Times New Roman" w:cstheme="minorHAnsi"/>
          <w:bCs/>
          <w:sz w:val="24"/>
          <w:szCs w:val="24"/>
        </w:rPr>
        <w:t xml:space="preserve"> pentru acoperirea cheltuie</w:t>
      </w:r>
      <w:r w:rsidR="00EF5E3E">
        <w:rPr>
          <w:rFonts w:eastAsia="Times New Roman" w:cstheme="minorHAnsi"/>
          <w:bCs/>
          <w:sz w:val="24"/>
          <w:szCs w:val="24"/>
        </w:rPr>
        <w:t>l</w:t>
      </w:r>
      <w:r w:rsidRPr="00AD1D40">
        <w:rPr>
          <w:rFonts w:eastAsia="Times New Roman" w:cstheme="minorHAnsi"/>
          <w:bCs/>
          <w:sz w:val="24"/>
          <w:szCs w:val="24"/>
        </w:rPr>
        <w:t>ilor efectuate cu evidența și menținerea în tablou a avocaților suspendați</w:t>
      </w:r>
      <w:r w:rsidR="00FB6869">
        <w:rPr>
          <w:rFonts w:eastAsia="Times New Roman" w:cstheme="minorHAnsi"/>
          <w:bCs/>
          <w:sz w:val="24"/>
          <w:szCs w:val="24"/>
        </w:rPr>
        <w:t xml:space="preserve">, iar activitatea Baroului nici nu constă în </w:t>
      </w:r>
      <w:r w:rsidR="000B5909">
        <w:rPr>
          <w:rFonts w:eastAsia="Times New Roman" w:cstheme="minorHAnsi"/>
          <w:bCs/>
          <w:sz w:val="24"/>
          <w:szCs w:val="24"/>
        </w:rPr>
        <w:t>asta, ci în verificarea menținerii motivelor care au condus la suspendare.</w:t>
      </w:r>
    </w:p>
    <w:p w14:paraId="6E94BC06" w14:textId="77777777" w:rsidR="0072015F" w:rsidRDefault="0072015F" w:rsidP="003E1A8A">
      <w:pPr>
        <w:shd w:val="clear" w:color="auto" w:fill="FFFFFF"/>
        <w:spacing w:after="0" w:line="240" w:lineRule="auto"/>
        <w:jc w:val="both"/>
        <w:rPr>
          <w:rFonts w:eastAsia="Times New Roman" w:cstheme="minorHAnsi"/>
          <w:sz w:val="24"/>
          <w:szCs w:val="24"/>
        </w:rPr>
      </w:pPr>
    </w:p>
    <w:p w14:paraId="5452A718" w14:textId="2826ABAC" w:rsidR="00473A1D" w:rsidRPr="00AD1D40" w:rsidRDefault="00473A1D" w:rsidP="003E1A8A">
      <w:pPr>
        <w:shd w:val="clear" w:color="auto" w:fill="FFFFFF"/>
        <w:spacing w:after="0" w:line="240" w:lineRule="auto"/>
        <w:jc w:val="both"/>
        <w:rPr>
          <w:rFonts w:eastAsia="Times New Roman" w:cstheme="minorHAnsi"/>
          <w:sz w:val="24"/>
          <w:szCs w:val="24"/>
        </w:rPr>
      </w:pPr>
      <w:r w:rsidRPr="00AD1D40">
        <w:rPr>
          <w:rFonts w:eastAsia="Times New Roman" w:cstheme="minorHAnsi"/>
          <w:sz w:val="24"/>
          <w:szCs w:val="24"/>
        </w:rPr>
        <w:t>Prin urmare, Hotărârea Consiliului UNBR nr. 50/2015 nu este aplicabilă fiind inopozabilă prin neaducere la cun</w:t>
      </w:r>
      <w:r w:rsidR="00D7162D">
        <w:rPr>
          <w:rFonts w:eastAsia="Times New Roman" w:cstheme="minorHAnsi"/>
          <w:sz w:val="24"/>
          <w:szCs w:val="24"/>
        </w:rPr>
        <w:t>o</w:t>
      </w:r>
      <w:r w:rsidRPr="00AD1D40">
        <w:rPr>
          <w:rFonts w:eastAsia="Times New Roman" w:cstheme="minorHAnsi"/>
          <w:sz w:val="24"/>
          <w:szCs w:val="24"/>
        </w:rPr>
        <w:t xml:space="preserve">ștință publică </w:t>
      </w:r>
      <w:r w:rsidR="00AD1D40" w:rsidRPr="00AD1D40">
        <w:rPr>
          <w:rFonts w:eastAsia="Times New Roman" w:cstheme="minorHAnsi"/>
          <w:sz w:val="24"/>
          <w:szCs w:val="24"/>
        </w:rPr>
        <w:t xml:space="preserve">(anexa </w:t>
      </w:r>
      <w:r w:rsidR="00093403">
        <w:rPr>
          <w:rFonts w:eastAsia="Times New Roman" w:cstheme="minorHAnsi"/>
          <w:sz w:val="24"/>
          <w:szCs w:val="24"/>
        </w:rPr>
        <w:t>2</w:t>
      </w:r>
      <w:r w:rsidR="00AD1D40" w:rsidRPr="00AD1D40">
        <w:rPr>
          <w:rFonts w:eastAsia="Times New Roman" w:cstheme="minorHAnsi"/>
          <w:sz w:val="24"/>
          <w:szCs w:val="24"/>
        </w:rPr>
        <w:t>), nici în pre</w:t>
      </w:r>
      <w:r w:rsidR="00D7162D">
        <w:rPr>
          <w:rFonts w:eastAsia="Times New Roman" w:cstheme="minorHAnsi"/>
          <w:sz w:val="24"/>
          <w:szCs w:val="24"/>
        </w:rPr>
        <w:t>z</w:t>
      </w:r>
      <w:r w:rsidR="00AD1D40" w:rsidRPr="00AD1D40">
        <w:rPr>
          <w:rFonts w:eastAsia="Times New Roman" w:cstheme="minorHAnsi"/>
          <w:sz w:val="24"/>
          <w:szCs w:val="24"/>
        </w:rPr>
        <w:t xml:space="preserve">ent ea nefiind afișată pe site-ul UNBR, </w:t>
      </w:r>
      <w:r w:rsidRPr="00AD1D40">
        <w:rPr>
          <w:rFonts w:eastAsia="Times New Roman" w:cstheme="minorHAnsi"/>
          <w:sz w:val="24"/>
          <w:szCs w:val="24"/>
        </w:rPr>
        <w:t xml:space="preserve">și fiind nulă de drept întrucât </w:t>
      </w:r>
      <w:r w:rsidR="00D86036" w:rsidRPr="00AD1D40">
        <w:rPr>
          <w:rFonts w:eastAsia="Times New Roman" w:cstheme="minorHAnsi"/>
          <w:sz w:val="24"/>
          <w:szCs w:val="24"/>
        </w:rPr>
        <w:t>excedează reglementării secundare din Statutul profesiei de avocat.</w:t>
      </w:r>
    </w:p>
    <w:p w14:paraId="57A46E6C" w14:textId="407C4B45" w:rsidR="00D86036" w:rsidRPr="00AD1D40" w:rsidRDefault="00D86036" w:rsidP="003E1A8A">
      <w:pPr>
        <w:shd w:val="clear" w:color="auto" w:fill="FFFFFF"/>
        <w:spacing w:after="0" w:line="240" w:lineRule="auto"/>
        <w:jc w:val="both"/>
        <w:rPr>
          <w:rFonts w:eastAsia="Times New Roman" w:cstheme="minorHAnsi"/>
          <w:sz w:val="24"/>
          <w:szCs w:val="24"/>
        </w:rPr>
      </w:pPr>
      <w:r w:rsidRPr="00AD1D40">
        <w:rPr>
          <w:rFonts w:eastAsia="Times New Roman" w:cstheme="minorHAnsi"/>
          <w:sz w:val="24"/>
          <w:szCs w:val="24"/>
        </w:rPr>
        <w:t xml:space="preserve">Prin actele administrative normative terțiare nu se poate deroga de la acte administrative normative secundare, fiind necesar ca </w:t>
      </w:r>
      <w:r w:rsidR="004448F8" w:rsidRPr="00AD1D40">
        <w:rPr>
          <w:rFonts w:eastAsia="Times New Roman" w:cstheme="minorHAnsi"/>
          <w:sz w:val="24"/>
          <w:szCs w:val="24"/>
        </w:rPr>
        <w:t>actele terțiare să-și găsească temeiul juridic în actele ierarhic superioare.</w:t>
      </w:r>
    </w:p>
    <w:p w14:paraId="63B1D900" w14:textId="77777777" w:rsidR="0072015F" w:rsidRDefault="0072015F" w:rsidP="003E1A8A">
      <w:pPr>
        <w:shd w:val="clear" w:color="auto" w:fill="FFFFFF"/>
        <w:spacing w:after="0" w:line="240" w:lineRule="auto"/>
        <w:jc w:val="both"/>
        <w:rPr>
          <w:rFonts w:eastAsia="Times New Roman" w:cstheme="minorHAnsi"/>
          <w:sz w:val="24"/>
          <w:szCs w:val="24"/>
        </w:rPr>
      </w:pPr>
    </w:p>
    <w:p w14:paraId="7B6065A3" w14:textId="69009CCE" w:rsidR="004448F8" w:rsidRDefault="004448F8" w:rsidP="003E1A8A">
      <w:pPr>
        <w:shd w:val="clear" w:color="auto" w:fill="FFFFFF"/>
        <w:spacing w:after="0" w:line="240" w:lineRule="auto"/>
        <w:jc w:val="both"/>
        <w:rPr>
          <w:rFonts w:eastAsia="Times New Roman" w:cstheme="minorHAnsi"/>
          <w:sz w:val="24"/>
          <w:szCs w:val="24"/>
        </w:rPr>
      </w:pPr>
      <w:r w:rsidRPr="00AD1D40">
        <w:rPr>
          <w:rFonts w:eastAsia="Times New Roman" w:cstheme="minorHAnsi"/>
          <w:sz w:val="24"/>
          <w:szCs w:val="24"/>
        </w:rPr>
        <w:t>Nu se poate susține nici că Hotărârea Consiliului UNBR nr. 50/2015</w:t>
      </w:r>
      <w:r w:rsidR="00AD1D40" w:rsidRPr="00AD1D40">
        <w:rPr>
          <w:rFonts w:eastAsia="Times New Roman" w:cstheme="minorHAnsi"/>
          <w:sz w:val="24"/>
          <w:szCs w:val="24"/>
        </w:rPr>
        <w:t xml:space="preserve"> ar fi o reglementare specială, derogatorie de la Statutul profesiei de avocat, întrucât actele cu caracter special trebuie să fie așezate pe aceeași treaptă a ierarhiei cu cele generale pentru a putea institui derogări.</w:t>
      </w:r>
    </w:p>
    <w:p w14:paraId="578C8A23" w14:textId="459C51DB" w:rsidR="00B74CA3" w:rsidRDefault="00B74CA3" w:rsidP="003E1A8A">
      <w:pPr>
        <w:shd w:val="clear" w:color="auto" w:fill="FFFFFF"/>
        <w:spacing w:after="0" w:line="240" w:lineRule="auto"/>
        <w:jc w:val="both"/>
        <w:rPr>
          <w:rFonts w:eastAsia="Times New Roman" w:cstheme="minorHAnsi"/>
          <w:sz w:val="24"/>
          <w:szCs w:val="24"/>
        </w:rPr>
      </w:pPr>
    </w:p>
    <w:p w14:paraId="18FD230A" w14:textId="5850DC93" w:rsidR="00B74CA3" w:rsidRPr="00B74CA3" w:rsidRDefault="00B74CA3" w:rsidP="00B74CA3">
      <w:pPr>
        <w:shd w:val="clear" w:color="auto" w:fill="FFFFFF"/>
        <w:jc w:val="both"/>
        <w:rPr>
          <w:rFonts w:eastAsia="Times New Roman" w:cstheme="minorHAnsi"/>
          <w:sz w:val="24"/>
          <w:szCs w:val="24"/>
          <w:lang w:val="en-US"/>
        </w:rPr>
      </w:pPr>
      <w:r w:rsidRPr="00B74CA3">
        <w:rPr>
          <w:rFonts w:eastAsia="Times New Roman" w:cstheme="minorHAnsi"/>
          <w:sz w:val="24"/>
          <w:szCs w:val="24"/>
        </w:rPr>
        <w:t xml:space="preserve">Or, potrivit art. 65 lit. </w:t>
      </w:r>
      <w:bookmarkStart w:id="22" w:name="do|caIV|si2|ar65|liş"/>
      <w:bookmarkEnd w:id="22"/>
      <w:r w:rsidRPr="00B74CA3">
        <w:rPr>
          <w:rFonts w:eastAsia="Times New Roman" w:cstheme="minorHAnsi"/>
          <w:bCs/>
          <w:sz w:val="24"/>
          <w:szCs w:val="24"/>
          <w:lang w:val="en-US"/>
        </w:rPr>
        <w:t xml:space="preserve">ş) din </w:t>
      </w:r>
      <w:proofErr w:type="spellStart"/>
      <w:r>
        <w:rPr>
          <w:rFonts w:eastAsia="Times New Roman" w:cstheme="minorHAnsi"/>
          <w:bCs/>
          <w:sz w:val="24"/>
          <w:szCs w:val="24"/>
          <w:lang w:val="en-US"/>
        </w:rPr>
        <w:t>L</w:t>
      </w:r>
      <w:r w:rsidRPr="00B74CA3">
        <w:rPr>
          <w:rFonts w:eastAsia="Times New Roman" w:cstheme="minorHAnsi"/>
          <w:bCs/>
          <w:sz w:val="24"/>
          <w:szCs w:val="24"/>
          <w:lang w:val="en-US"/>
        </w:rPr>
        <w:t>egea</w:t>
      </w:r>
      <w:proofErr w:type="spellEnd"/>
      <w:r w:rsidRPr="00B74CA3">
        <w:rPr>
          <w:rFonts w:eastAsia="Times New Roman" w:cstheme="minorHAnsi"/>
          <w:bCs/>
          <w:sz w:val="24"/>
          <w:szCs w:val="24"/>
          <w:lang w:val="en-US"/>
        </w:rPr>
        <w:t xml:space="preserve"> nr. 51/2015, </w:t>
      </w:r>
      <w:proofErr w:type="spellStart"/>
      <w:r w:rsidRPr="00B74CA3">
        <w:rPr>
          <w:rFonts w:eastAsia="Times New Roman" w:cstheme="minorHAnsi"/>
          <w:sz w:val="24"/>
          <w:szCs w:val="24"/>
          <w:lang w:val="en-US"/>
        </w:rPr>
        <w:t>îndeplineşte</w:t>
      </w:r>
      <w:proofErr w:type="spellEnd"/>
      <w:r w:rsidRPr="00B74CA3">
        <w:rPr>
          <w:rFonts w:eastAsia="Times New Roman" w:cstheme="minorHAnsi"/>
          <w:sz w:val="24"/>
          <w:szCs w:val="24"/>
          <w:lang w:val="en-US"/>
        </w:rPr>
        <w:t xml:space="preserve"> </w:t>
      </w:r>
      <w:proofErr w:type="spellStart"/>
      <w:r w:rsidRPr="00B74CA3">
        <w:rPr>
          <w:rFonts w:eastAsia="Times New Roman" w:cstheme="minorHAnsi"/>
          <w:sz w:val="24"/>
          <w:szCs w:val="24"/>
          <w:lang w:val="en-US"/>
        </w:rPr>
        <w:t>şi</w:t>
      </w:r>
      <w:proofErr w:type="spellEnd"/>
      <w:r w:rsidRPr="00B74CA3">
        <w:rPr>
          <w:rFonts w:eastAsia="Times New Roman" w:cstheme="minorHAnsi"/>
          <w:sz w:val="24"/>
          <w:szCs w:val="24"/>
          <w:lang w:val="en-US"/>
        </w:rPr>
        <w:t xml:space="preserve"> </w:t>
      </w:r>
      <w:proofErr w:type="spellStart"/>
      <w:r w:rsidRPr="00B74CA3">
        <w:rPr>
          <w:rFonts w:eastAsia="Times New Roman" w:cstheme="minorHAnsi"/>
          <w:sz w:val="24"/>
          <w:szCs w:val="24"/>
          <w:lang w:val="en-US"/>
        </w:rPr>
        <w:t>alte</w:t>
      </w:r>
      <w:proofErr w:type="spellEnd"/>
      <w:r w:rsidRPr="00B74CA3">
        <w:rPr>
          <w:rFonts w:eastAsia="Times New Roman" w:cstheme="minorHAnsi"/>
          <w:sz w:val="24"/>
          <w:szCs w:val="24"/>
          <w:lang w:val="en-US"/>
        </w:rPr>
        <w:t xml:space="preserve"> </w:t>
      </w:r>
      <w:proofErr w:type="spellStart"/>
      <w:r w:rsidRPr="00B74CA3">
        <w:rPr>
          <w:rFonts w:eastAsia="Times New Roman" w:cstheme="minorHAnsi"/>
          <w:sz w:val="24"/>
          <w:szCs w:val="24"/>
          <w:lang w:val="en-US"/>
        </w:rPr>
        <w:t>atribuţii</w:t>
      </w:r>
      <w:proofErr w:type="spellEnd"/>
      <w:r w:rsidRPr="00B74CA3">
        <w:rPr>
          <w:rFonts w:eastAsia="Times New Roman" w:cstheme="minorHAnsi"/>
          <w:sz w:val="24"/>
          <w:szCs w:val="24"/>
          <w:lang w:val="en-US"/>
        </w:rPr>
        <w:t xml:space="preserve"> </w:t>
      </w:r>
      <w:proofErr w:type="spellStart"/>
      <w:r w:rsidRPr="00B74CA3">
        <w:rPr>
          <w:rFonts w:eastAsia="Times New Roman" w:cstheme="minorHAnsi"/>
          <w:sz w:val="24"/>
          <w:szCs w:val="24"/>
          <w:lang w:val="en-US"/>
        </w:rPr>
        <w:t>prevăzute</w:t>
      </w:r>
      <w:proofErr w:type="spellEnd"/>
      <w:r w:rsidRPr="00B74CA3">
        <w:rPr>
          <w:rFonts w:eastAsia="Times New Roman" w:cstheme="minorHAnsi"/>
          <w:sz w:val="24"/>
          <w:szCs w:val="24"/>
          <w:lang w:val="en-US"/>
        </w:rPr>
        <w:t xml:space="preserve"> de </w:t>
      </w:r>
      <w:proofErr w:type="spellStart"/>
      <w:r w:rsidRPr="00B74CA3">
        <w:rPr>
          <w:rFonts w:eastAsia="Times New Roman" w:cstheme="minorHAnsi"/>
          <w:sz w:val="24"/>
          <w:szCs w:val="24"/>
          <w:lang w:val="en-US"/>
        </w:rPr>
        <w:t>lege</w:t>
      </w:r>
      <w:proofErr w:type="spellEnd"/>
      <w:r w:rsidRPr="00B74CA3">
        <w:rPr>
          <w:rFonts w:eastAsia="Times New Roman" w:cstheme="minorHAnsi"/>
          <w:sz w:val="24"/>
          <w:szCs w:val="24"/>
          <w:lang w:val="en-US"/>
        </w:rPr>
        <w:t xml:space="preserve"> </w:t>
      </w:r>
      <w:proofErr w:type="spellStart"/>
      <w:r w:rsidRPr="00B74CA3">
        <w:rPr>
          <w:rFonts w:eastAsia="Times New Roman" w:cstheme="minorHAnsi"/>
          <w:sz w:val="24"/>
          <w:szCs w:val="24"/>
          <w:lang w:val="en-US"/>
        </w:rPr>
        <w:t>şi</w:t>
      </w:r>
      <w:proofErr w:type="spellEnd"/>
      <w:r w:rsidRPr="00B74CA3">
        <w:rPr>
          <w:rFonts w:eastAsia="Times New Roman" w:cstheme="minorHAnsi"/>
          <w:sz w:val="24"/>
          <w:szCs w:val="24"/>
          <w:lang w:val="en-US"/>
        </w:rPr>
        <w:t xml:space="preserve"> </w:t>
      </w:r>
      <w:proofErr w:type="spellStart"/>
      <w:r w:rsidRPr="00B74CA3">
        <w:rPr>
          <w:rFonts w:eastAsia="Times New Roman" w:cstheme="minorHAnsi"/>
          <w:sz w:val="24"/>
          <w:szCs w:val="24"/>
          <w:lang w:val="en-US"/>
        </w:rPr>
        <w:t>adoptă</w:t>
      </w:r>
      <w:proofErr w:type="spellEnd"/>
      <w:r w:rsidRPr="00B74CA3">
        <w:rPr>
          <w:rFonts w:eastAsia="Times New Roman" w:cstheme="minorHAnsi"/>
          <w:sz w:val="24"/>
          <w:szCs w:val="24"/>
          <w:lang w:val="en-US"/>
        </w:rPr>
        <w:t xml:space="preserve"> </w:t>
      </w:r>
      <w:proofErr w:type="spellStart"/>
      <w:r w:rsidRPr="00B74CA3">
        <w:rPr>
          <w:rFonts w:eastAsia="Times New Roman" w:cstheme="minorHAnsi"/>
          <w:sz w:val="24"/>
          <w:szCs w:val="24"/>
          <w:lang w:val="en-US"/>
        </w:rPr>
        <w:t>hotărâri</w:t>
      </w:r>
      <w:proofErr w:type="spellEnd"/>
      <w:r w:rsidRPr="00B74CA3">
        <w:rPr>
          <w:rFonts w:eastAsia="Times New Roman" w:cstheme="minorHAnsi"/>
          <w:sz w:val="24"/>
          <w:szCs w:val="24"/>
          <w:lang w:val="en-US"/>
        </w:rPr>
        <w:t xml:space="preserve"> </w:t>
      </w:r>
      <w:proofErr w:type="spellStart"/>
      <w:r w:rsidRPr="00B74CA3">
        <w:rPr>
          <w:rFonts w:eastAsia="Times New Roman" w:cstheme="minorHAnsi"/>
          <w:sz w:val="24"/>
          <w:szCs w:val="24"/>
          <w:u w:val="single"/>
          <w:lang w:val="en-US"/>
        </w:rPr>
        <w:t>în</w:t>
      </w:r>
      <w:proofErr w:type="spellEnd"/>
      <w:r w:rsidRPr="00B74CA3">
        <w:rPr>
          <w:rFonts w:eastAsia="Times New Roman" w:cstheme="minorHAnsi"/>
          <w:sz w:val="24"/>
          <w:szCs w:val="24"/>
          <w:u w:val="single"/>
          <w:lang w:val="en-US"/>
        </w:rPr>
        <w:t xml:space="preserve"> </w:t>
      </w:r>
      <w:proofErr w:type="spellStart"/>
      <w:r w:rsidRPr="00B74CA3">
        <w:rPr>
          <w:rFonts w:eastAsia="Times New Roman" w:cstheme="minorHAnsi"/>
          <w:sz w:val="24"/>
          <w:szCs w:val="24"/>
          <w:u w:val="single"/>
          <w:lang w:val="en-US"/>
        </w:rPr>
        <w:t>interesul</w:t>
      </w:r>
      <w:proofErr w:type="spellEnd"/>
      <w:r w:rsidRPr="00B74CA3">
        <w:rPr>
          <w:rFonts w:eastAsia="Times New Roman" w:cstheme="minorHAnsi"/>
          <w:sz w:val="24"/>
          <w:szCs w:val="24"/>
          <w:u w:val="single"/>
          <w:lang w:val="en-US"/>
        </w:rPr>
        <w:t xml:space="preserve"> </w:t>
      </w:r>
      <w:proofErr w:type="spellStart"/>
      <w:r w:rsidRPr="00B74CA3">
        <w:rPr>
          <w:rFonts w:eastAsia="Times New Roman" w:cstheme="minorHAnsi"/>
          <w:sz w:val="24"/>
          <w:szCs w:val="24"/>
          <w:u w:val="single"/>
          <w:lang w:val="en-US"/>
        </w:rPr>
        <w:t>profesiei</w:t>
      </w:r>
      <w:proofErr w:type="spellEnd"/>
      <w:r w:rsidRPr="00B74CA3">
        <w:rPr>
          <w:rFonts w:eastAsia="Times New Roman" w:cstheme="minorHAnsi"/>
          <w:sz w:val="24"/>
          <w:szCs w:val="24"/>
          <w:lang w:val="en-US"/>
        </w:rPr>
        <w:t xml:space="preserve">, cu </w:t>
      </w:r>
      <w:proofErr w:type="spellStart"/>
      <w:r w:rsidRPr="00B74CA3">
        <w:rPr>
          <w:rFonts w:eastAsia="Times New Roman" w:cstheme="minorHAnsi"/>
          <w:sz w:val="24"/>
          <w:szCs w:val="24"/>
          <w:u w:val="single"/>
          <w:lang w:val="en-US"/>
        </w:rPr>
        <w:t>respectarea</w:t>
      </w:r>
      <w:proofErr w:type="spellEnd"/>
      <w:r w:rsidRPr="00B74CA3">
        <w:rPr>
          <w:rFonts w:eastAsia="Times New Roman" w:cstheme="minorHAnsi"/>
          <w:sz w:val="24"/>
          <w:szCs w:val="24"/>
          <w:u w:val="single"/>
          <w:lang w:val="en-US"/>
        </w:rPr>
        <w:t xml:space="preserve"> </w:t>
      </w:r>
      <w:proofErr w:type="spellStart"/>
      <w:r w:rsidRPr="00B74CA3">
        <w:rPr>
          <w:rFonts w:eastAsia="Times New Roman" w:cstheme="minorHAnsi"/>
          <w:sz w:val="24"/>
          <w:szCs w:val="24"/>
          <w:u w:val="single"/>
          <w:lang w:val="en-US"/>
        </w:rPr>
        <w:t>legii</w:t>
      </w:r>
      <w:bookmarkStart w:id="23" w:name="do|caIV|si2|ar65|lit"/>
      <w:bookmarkEnd w:id="23"/>
      <w:proofErr w:type="spellEnd"/>
      <w:r>
        <w:rPr>
          <w:rFonts w:eastAsia="Times New Roman" w:cstheme="minorHAnsi"/>
          <w:sz w:val="24"/>
          <w:szCs w:val="24"/>
          <w:lang w:val="en-US"/>
        </w:rPr>
        <w:t xml:space="preserve">. Nu </w:t>
      </w:r>
      <w:proofErr w:type="spellStart"/>
      <w:r>
        <w:rPr>
          <w:rFonts w:eastAsia="Times New Roman" w:cstheme="minorHAnsi"/>
          <w:sz w:val="24"/>
          <w:szCs w:val="24"/>
          <w:lang w:val="en-US"/>
        </w:rPr>
        <w:t>există</w:t>
      </w:r>
      <w:proofErr w:type="spellEnd"/>
      <w:r>
        <w:rPr>
          <w:rFonts w:eastAsia="Times New Roman" w:cstheme="minorHAnsi"/>
          <w:sz w:val="24"/>
          <w:szCs w:val="24"/>
          <w:lang w:val="en-US"/>
        </w:rPr>
        <w:t xml:space="preserve"> </w:t>
      </w:r>
      <w:proofErr w:type="spellStart"/>
      <w:r>
        <w:rPr>
          <w:rFonts w:eastAsia="Times New Roman" w:cstheme="minorHAnsi"/>
          <w:sz w:val="24"/>
          <w:szCs w:val="24"/>
          <w:lang w:val="en-US"/>
        </w:rPr>
        <w:t>niciun</w:t>
      </w:r>
      <w:proofErr w:type="spellEnd"/>
      <w:r>
        <w:rPr>
          <w:rFonts w:eastAsia="Times New Roman" w:cstheme="minorHAnsi"/>
          <w:sz w:val="24"/>
          <w:szCs w:val="24"/>
          <w:lang w:val="en-US"/>
        </w:rPr>
        <w:t xml:space="preserve"> act normative superior </w:t>
      </w:r>
      <w:proofErr w:type="spellStart"/>
      <w:r>
        <w:rPr>
          <w:rFonts w:eastAsia="Times New Roman" w:cstheme="minorHAnsi"/>
          <w:sz w:val="24"/>
          <w:szCs w:val="24"/>
          <w:lang w:val="en-US"/>
        </w:rPr>
        <w:t>în</w:t>
      </w:r>
      <w:proofErr w:type="spellEnd"/>
      <w:r>
        <w:rPr>
          <w:rFonts w:eastAsia="Times New Roman" w:cstheme="minorHAnsi"/>
          <w:sz w:val="24"/>
          <w:szCs w:val="24"/>
          <w:lang w:val="en-US"/>
        </w:rPr>
        <w:t xml:space="preserve"> </w:t>
      </w:r>
      <w:proofErr w:type="spellStart"/>
      <w:r>
        <w:rPr>
          <w:rFonts w:eastAsia="Times New Roman" w:cstheme="minorHAnsi"/>
          <w:sz w:val="24"/>
          <w:szCs w:val="24"/>
          <w:lang w:val="en-US"/>
        </w:rPr>
        <w:t>executarea</w:t>
      </w:r>
      <w:proofErr w:type="spellEnd"/>
      <w:r>
        <w:rPr>
          <w:rFonts w:eastAsia="Times New Roman" w:cstheme="minorHAnsi"/>
          <w:sz w:val="24"/>
          <w:szCs w:val="24"/>
          <w:lang w:val="en-US"/>
        </w:rPr>
        <w:t xml:space="preserve"> </w:t>
      </w:r>
      <w:proofErr w:type="spellStart"/>
      <w:r>
        <w:rPr>
          <w:rFonts w:eastAsia="Times New Roman" w:cstheme="minorHAnsi"/>
          <w:sz w:val="24"/>
          <w:szCs w:val="24"/>
          <w:lang w:val="en-US"/>
        </w:rPr>
        <w:t>căruia</w:t>
      </w:r>
      <w:proofErr w:type="spellEnd"/>
      <w:r>
        <w:rPr>
          <w:rFonts w:eastAsia="Times New Roman" w:cstheme="minorHAnsi"/>
          <w:sz w:val="24"/>
          <w:szCs w:val="24"/>
          <w:lang w:val="en-US"/>
        </w:rPr>
        <w:t xml:space="preserve"> </w:t>
      </w:r>
      <w:proofErr w:type="spellStart"/>
      <w:r>
        <w:rPr>
          <w:rFonts w:eastAsia="Times New Roman" w:cstheme="minorHAnsi"/>
          <w:sz w:val="24"/>
          <w:szCs w:val="24"/>
          <w:lang w:val="en-US"/>
        </w:rPr>
        <w:t>să</w:t>
      </w:r>
      <w:proofErr w:type="spellEnd"/>
      <w:r>
        <w:rPr>
          <w:rFonts w:eastAsia="Times New Roman" w:cstheme="minorHAnsi"/>
          <w:sz w:val="24"/>
          <w:szCs w:val="24"/>
          <w:lang w:val="en-US"/>
        </w:rPr>
        <w:t xml:space="preserve"> fi </w:t>
      </w:r>
      <w:proofErr w:type="spellStart"/>
      <w:r>
        <w:rPr>
          <w:rFonts w:eastAsia="Times New Roman" w:cstheme="minorHAnsi"/>
          <w:sz w:val="24"/>
          <w:szCs w:val="24"/>
          <w:lang w:val="en-US"/>
        </w:rPr>
        <w:t>fost</w:t>
      </w:r>
      <w:proofErr w:type="spellEnd"/>
      <w:r>
        <w:rPr>
          <w:rFonts w:eastAsia="Times New Roman" w:cstheme="minorHAnsi"/>
          <w:sz w:val="24"/>
          <w:szCs w:val="24"/>
          <w:lang w:val="en-US"/>
        </w:rPr>
        <w:t xml:space="preserve"> data HCUNBR nr. 50/2015.</w:t>
      </w:r>
    </w:p>
    <w:p w14:paraId="5586B601" w14:textId="77777777" w:rsidR="0072015F" w:rsidRPr="00B74CA3" w:rsidRDefault="0072015F" w:rsidP="003E1A8A">
      <w:pPr>
        <w:shd w:val="clear" w:color="auto" w:fill="FFFFFF"/>
        <w:spacing w:after="0" w:line="240" w:lineRule="auto"/>
        <w:jc w:val="both"/>
        <w:rPr>
          <w:rFonts w:eastAsia="Times New Roman" w:cstheme="minorHAnsi"/>
          <w:sz w:val="24"/>
          <w:szCs w:val="24"/>
        </w:rPr>
      </w:pPr>
    </w:p>
    <w:p w14:paraId="4A54E1D6" w14:textId="38DEC70B" w:rsidR="00EF5E3E" w:rsidRDefault="00EF5E3E" w:rsidP="003E1A8A">
      <w:pPr>
        <w:shd w:val="clear" w:color="auto" w:fill="FFFFFF"/>
        <w:spacing w:after="0" w:line="240" w:lineRule="auto"/>
        <w:jc w:val="both"/>
        <w:rPr>
          <w:rFonts w:eastAsia="Times New Roman" w:cstheme="minorHAnsi"/>
          <w:i/>
          <w:sz w:val="24"/>
          <w:szCs w:val="24"/>
        </w:rPr>
      </w:pPr>
      <w:r>
        <w:rPr>
          <w:rFonts w:eastAsia="Times New Roman" w:cstheme="minorHAnsi"/>
          <w:sz w:val="24"/>
          <w:szCs w:val="24"/>
        </w:rPr>
        <w:t xml:space="preserve">a.2. Statutul profesiei de avocat prevede – la art. 337 alin. 1. Lit. d) – o taxă pentru </w:t>
      </w:r>
      <w:r w:rsidRPr="00AD1D40">
        <w:rPr>
          <w:rFonts w:eastAsia="Times New Roman" w:cstheme="minorHAnsi"/>
          <w:bCs/>
          <w:i/>
          <w:sz w:val="24"/>
          <w:szCs w:val="24"/>
        </w:rPr>
        <w:t xml:space="preserve">d) </w:t>
      </w:r>
      <w:r w:rsidRPr="00AD1D40">
        <w:rPr>
          <w:rFonts w:eastAsia="Times New Roman" w:cstheme="minorHAnsi"/>
          <w:i/>
          <w:sz w:val="24"/>
          <w:szCs w:val="24"/>
          <w:u w:val="single"/>
        </w:rPr>
        <w:t xml:space="preserve">reînscrierea în tabloul </w:t>
      </w:r>
      <w:proofErr w:type="spellStart"/>
      <w:r w:rsidRPr="00AD1D40">
        <w:rPr>
          <w:rFonts w:eastAsia="Times New Roman" w:cstheme="minorHAnsi"/>
          <w:i/>
          <w:sz w:val="24"/>
          <w:szCs w:val="24"/>
          <w:u w:val="single"/>
        </w:rPr>
        <w:t>avocaţilor</w:t>
      </w:r>
      <w:proofErr w:type="spellEnd"/>
      <w:r w:rsidRPr="00AD1D40">
        <w:rPr>
          <w:rFonts w:eastAsia="Times New Roman" w:cstheme="minorHAnsi"/>
          <w:i/>
          <w:sz w:val="24"/>
          <w:szCs w:val="24"/>
          <w:u w:val="single"/>
        </w:rPr>
        <w:t xml:space="preserve"> a avocatului incompatibil</w:t>
      </w:r>
      <w:r>
        <w:rPr>
          <w:rFonts w:eastAsia="Times New Roman" w:cstheme="minorHAnsi"/>
          <w:i/>
          <w:sz w:val="24"/>
          <w:szCs w:val="24"/>
        </w:rPr>
        <w:t>.</w:t>
      </w:r>
    </w:p>
    <w:p w14:paraId="3DB89058" w14:textId="3C0AF98F" w:rsidR="00EF5E3E" w:rsidRDefault="00EF5E3E" w:rsidP="003E1A8A">
      <w:pPr>
        <w:shd w:val="clear" w:color="auto" w:fill="FFFFFF"/>
        <w:spacing w:after="0" w:line="240" w:lineRule="auto"/>
        <w:jc w:val="both"/>
        <w:rPr>
          <w:rFonts w:eastAsia="Times New Roman" w:cstheme="minorHAnsi"/>
          <w:sz w:val="24"/>
          <w:szCs w:val="24"/>
        </w:rPr>
      </w:pPr>
    </w:p>
    <w:p w14:paraId="1D41E46E" w14:textId="47BDC283" w:rsidR="00EF5E3E" w:rsidRDefault="00EF5E3E" w:rsidP="003E1A8A">
      <w:pPr>
        <w:shd w:val="clear" w:color="auto" w:fill="FFFFFF"/>
        <w:spacing w:after="0" w:line="240" w:lineRule="auto"/>
        <w:jc w:val="both"/>
        <w:rPr>
          <w:rFonts w:eastAsia="Times New Roman" w:cstheme="minorHAnsi"/>
          <w:bCs/>
          <w:sz w:val="24"/>
          <w:szCs w:val="24"/>
        </w:rPr>
      </w:pPr>
      <w:r w:rsidRPr="00EF5E3E">
        <w:rPr>
          <w:rFonts w:eastAsia="Times New Roman" w:cstheme="minorHAnsi"/>
          <w:sz w:val="24"/>
          <w:szCs w:val="24"/>
        </w:rPr>
        <w:t xml:space="preserve">HCBB nr. </w:t>
      </w:r>
      <w:r w:rsidRPr="00EF5E3E">
        <w:rPr>
          <w:rFonts w:eastAsia="Times New Roman" w:cstheme="minorHAnsi"/>
          <w:bCs/>
          <w:sz w:val="24"/>
          <w:szCs w:val="24"/>
        </w:rPr>
        <w:t xml:space="preserve">nr. 2/06.04.2021, art. 1 lit. </w:t>
      </w:r>
      <w:r w:rsidR="0001611A">
        <w:rPr>
          <w:rFonts w:eastAsia="Times New Roman" w:cstheme="minorHAnsi"/>
          <w:bCs/>
          <w:sz w:val="24"/>
          <w:szCs w:val="24"/>
        </w:rPr>
        <w:t>f</w:t>
      </w:r>
      <w:r w:rsidRPr="00EF5E3E">
        <w:rPr>
          <w:rFonts w:eastAsia="Times New Roman" w:cstheme="minorHAnsi"/>
          <w:bCs/>
          <w:sz w:val="24"/>
          <w:szCs w:val="24"/>
        </w:rPr>
        <w:t xml:space="preserve">) </w:t>
      </w:r>
      <w:r w:rsidR="005B7B20">
        <w:rPr>
          <w:rFonts w:eastAsia="Times New Roman" w:cstheme="minorHAnsi"/>
          <w:bCs/>
          <w:sz w:val="24"/>
          <w:szCs w:val="24"/>
        </w:rPr>
        <w:t xml:space="preserve">cuprinde o taxă de </w:t>
      </w:r>
      <w:r w:rsidR="0001611A">
        <w:rPr>
          <w:rFonts w:eastAsia="Times New Roman" w:cstheme="minorHAnsi"/>
          <w:bCs/>
          <w:sz w:val="24"/>
          <w:szCs w:val="24"/>
        </w:rPr>
        <w:t xml:space="preserve">reînscriere pe tabloul avocaților (activi, n.n.) a avocaților suspendați pentru incompatibilitate de 1.875 de lei </w:t>
      </w:r>
      <w:r w:rsidRPr="00EF5E3E">
        <w:rPr>
          <w:rFonts w:eastAsia="Times New Roman" w:cstheme="minorHAnsi"/>
          <w:bCs/>
          <w:sz w:val="24"/>
          <w:szCs w:val="24"/>
        </w:rPr>
        <w:t>și HCBB nr. 16/08.11.2016</w:t>
      </w:r>
      <w:r>
        <w:rPr>
          <w:rFonts w:eastAsia="Times New Roman" w:cstheme="minorHAnsi"/>
          <w:bCs/>
          <w:sz w:val="24"/>
          <w:szCs w:val="24"/>
        </w:rPr>
        <w:t xml:space="preserve">, art. 1 lit. </w:t>
      </w:r>
      <w:r w:rsidR="0001611A">
        <w:rPr>
          <w:rFonts w:eastAsia="Times New Roman" w:cstheme="minorHAnsi"/>
          <w:bCs/>
          <w:sz w:val="24"/>
          <w:szCs w:val="24"/>
        </w:rPr>
        <w:t>f) cuprinde</w:t>
      </w:r>
      <w:r w:rsidR="00557C17">
        <w:rPr>
          <w:rFonts w:eastAsia="Times New Roman" w:cstheme="minorHAnsi"/>
          <w:bCs/>
          <w:sz w:val="24"/>
          <w:szCs w:val="24"/>
        </w:rPr>
        <w:t>a</w:t>
      </w:r>
      <w:r w:rsidR="0001611A">
        <w:rPr>
          <w:rFonts w:eastAsia="Times New Roman" w:cstheme="minorHAnsi"/>
          <w:bCs/>
          <w:sz w:val="24"/>
          <w:szCs w:val="24"/>
        </w:rPr>
        <w:t xml:space="preserve"> o taxă de reînscriere pe tabloul avocaților (activi, n.n.) a avocaților suspendați pentru incompatibilitate de 1.500 de lei.</w:t>
      </w:r>
    </w:p>
    <w:p w14:paraId="7F5FA5DA" w14:textId="136AA4F1" w:rsidR="0001611A" w:rsidRDefault="0001611A" w:rsidP="003E1A8A">
      <w:pPr>
        <w:shd w:val="clear" w:color="auto" w:fill="FFFFFF"/>
        <w:spacing w:after="0" w:line="240" w:lineRule="auto"/>
        <w:jc w:val="both"/>
        <w:rPr>
          <w:rFonts w:eastAsia="Times New Roman" w:cstheme="minorHAnsi"/>
          <w:bCs/>
          <w:sz w:val="24"/>
          <w:szCs w:val="24"/>
        </w:rPr>
      </w:pPr>
    </w:p>
    <w:p w14:paraId="7D46780E" w14:textId="608F292B" w:rsidR="0001611A" w:rsidRDefault="0001611A" w:rsidP="003E1A8A">
      <w:pPr>
        <w:shd w:val="clear" w:color="auto" w:fill="FFFFFF"/>
        <w:spacing w:after="0" w:line="240" w:lineRule="auto"/>
        <w:jc w:val="both"/>
        <w:rPr>
          <w:rFonts w:eastAsia="Times New Roman" w:cstheme="minorHAnsi"/>
          <w:bCs/>
          <w:sz w:val="24"/>
          <w:szCs w:val="24"/>
        </w:rPr>
      </w:pPr>
      <w:r>
        <w:rPr>
          <w:rFonts w:eastAsia="Times New Roman" w:cstheme="minorHAnsi"/>
          <w:bCs/>
          <w:sz w:val="24"/>
          <w:szCs w:val="24"/>
        </w:rPr>
        <w:t xml:space="preserve">Aceste taxe, semnificativ mai mari decât celelalte contribuții reglementate prin cele două HCBB, acoperă deja </w:t>
      </w:r>
      <w:r w:rsidR="00276258">
        <w:rPr>
          <w:rFonts w:eastAsia="Times New Roman" w:cstheme="minorHAnsi"/>
          <w:bCs/>
          <w:sz w:val="24"/>
          <w:szCs w:val="24"/>
        </w:rPr>
        <w:t>verificările trimestriale și anuale pe care Baroul este obligat să le realizeze cu privire la menținerea situației de incompatibilitate</w:t>
      </w:r>
      <w:r w:rsidR="009256D4">
        <w:rPr>
          <w:rFonts w:eastAsia="Times New Roman" w:cstheme="minorHAnsi"/>
          <w:bCs/>
          <w:sz w:val="24"/>
          <w:szCs w:val="24"/>
        </w:rPr>
        <w:t>, iar taxa de reînscriere a fost succesiv majorată.</w:t>
      </w:r>
    </w:p>
    <w:p w14:paraId="6613A83B" w14:textId="1B29CA49" w:rsidR="00276258" w:rsidRDefault="00276258" w:rsidP="003E1A8A">
      <w:pPr>
        <w:shd w:val="clear" w:color="auto" w:fill="FFFFFF"/>
        <w:spacing w:after="0" w:line="240" w:lineRule="auto"/>
        <w:jc w:val="both"/>
        <w:rPr>
          <w:rFonts w:eastAsia="Times New Roman" w:cstheme="minorHAnsi"/>
          <w:bCs/>
          <w:sz w:val="24"/>
          <w:szCs w:val="24"/>
        </w:rPr>
      </w:pPr>
    </w:p>
    <w:p w14:paraId="622D9DC2" w14:textId="0C5A3303" w:rsidR="00473A1D" w:rsidRPr="00B84B8F" w:rsidRDefault="00276258" w:rsidP="003E1A8A">
      <w:pPr>
        <w:shd w:val="clear" w:color="auto" w:fill="FFFFFF"/>
        <w:spacing w:after="0" w:line="240" w:lineRule="auto"/>
        <w:jc w:val="both"/>
        <w:rPr>
          <w:rFonts w:eastAsia="Times New Roman" w:cstheme="minorHAnsi"/>
          <w:i/>
          <w:sz w:val="24"/>
          <w:szCs w:val="24"/>
        </w:rPr>
      </w:pPr>
      <w:r>
        <w:rPr>
          <w:rFonts w:eastAsia="Times New Roman" w:cstheme="minorHAnsi"/>
          <w:bCs/>
          <w:sz w:val="24"/>
          <w:szCs w:val="24"/>
        </w:rPr>
        <w:t>Astfel, art. 49 alin. 2 din Statut prevede asemenea verificări:</w:t>
      </w:r>
      <w:r w:rsidR="00473A1D" w:rsidRPr="00AD1D40">
        <w:rPr>
          <w:rFonts w:eastAsia="Times New Roman" w:cstheme="minorHAnsi"/>
          <w:bCs/>
          <w:i/>
          <w:sz w:val="24"/>
          <w:szCs w:val="24"/>
        </w:rPr>
        <w:t xml:space="preserve"> </w:t>
      </w:r>
      <w:r w:rsidR="00473A1D" w:rsidRPr="00AD1D40">
        <w:rPr>
          <w:rFonts w:eastAsia="Times New Roman" w:cstheme="minorHAnsi"/>
          <w:i/>
          <w:sz w:val="24"/>
          <w:szCs w:val="24"/>
        </w:rPr>
        <w:t xml:space="preserve">În cazul prevăzut la alin. (1) lit. a), baroul are </w:t>
      </w:r>
      <w:proofErr w:type="spellStart"/>
      <w:r w:rsidR="00473A1D" w:rsidRPr="00AD1D40">
        <w:rPr>
          <w:rFonts w:eastAsia="Times New Roman" w:cstheme="minorHAnsi"/>
          <w:i/>
          <w:sz w:val="24"/>
          <w:szCs w:val="24"/>
        </w:rPr>
        <w:t>obligaţia</w:t>
      </w:r>
      <w:proofErr w:type="spellEnd"/>
      <w:r w:rsidR="00473A1D" w:rsidRPr="00AD1D40">
        <w:rPr>
          <w:rFonts w:eastAsia="Times New Roman" w:cstheme="minorHAnsi"/>
          <w:i/>
          <w:sz w:val="24"/>
          <w:szCs w:val="24"/>
        </w:rPr>
        <w:t xml:space="preserve"> de a verifica </w:t>
      </w:r>
      <w:r w:rsidR="00473A1D" w:rsidRPr="00AD1D40">
        <w:rPr>
          <w:rFonts w:eastAsia="Times New Roman" w:cstheme="minorHAnsi"/>
          <w:i/>
          <w:sz w:val="24"/>
          <w:szCs w:val="24"/>
          <w:u w:val="single"/>
        </w:rPr>
        <w:t>trimestrial</w:t>
      </w:r>
      <w:r w:rsidR="00473A1D" w:rsidRPr="00AD1D40">
        <w:rPr>
          <w:rFonts w:eastAsia="Times New Roman" w:cstheme="minorHAnsi"/>
          <w:i/>
          <w:sz w:val="24"/>
          <w:szCs w:val="24"/>
        </w:rPr>
        <w:t xml:space="preserve">, precum </w:t>
      </w:r>
      <w:proofErr w:type="spellStart"/>
      <w:r w:rsidR="00473A1D" w:rsidRPr="00AD1D40">
        <w:rPr>
          <w:rFonts w:eastAsia="Times New Roman" w:cstheme="minorHAnsi"/>
          <w:i/>
          <w:sz w:val="24"/>
          <w:szCs w:val="24"/>
          <w:u w:val="single"/>
        </w:rPr>
        <w:t>şi</w:t>
      </w:r>
      <w:proofErr w:type="spellEnd"/>
      <w:r w:rsidR="00473A1D" w:rsidRPr="00AD1D40">
        <w:rPr>
          <w:rFonts w:eastAsia="Times New Roman" w:cstheme="minorHAnsi"/>
          <w:i/>
          <w:sz w:val="24"/>
          <w:szCs w:val="24"/>
          <w:u w:val="single"/>
        </w:rPr>
        <w:t xml:space="preserve"> înainte de data întocmirii tabloului anual</w:t>
      </w:r>
      <w:r w:rsidR="00473A1D" w:rsidRPr="00AD1D40">
        <w:rPr>
          <w:rFonts w:eastAsia="Times New Roman" w:cstheme="minorHAnsi"/>
          <w:i/>
          <w:sz w:val="24"/>
          <w:szCs w:val="24"/>
        </w:rPr>
        <w:t xml:space="preserve"> al </w:t>
      </w:r>
      <w:proofErr w:type="spellStart"/>
      <w:r w:rsidR="00473A1D" w:rsidRPr="00AD1D40">
        <w:rPr>
          <w:rFonts w:eastAsia="Times New Roman" w:cstheme="minorHAnsi"/>
          <w:i/>
          <w:sz w:val="24"/>
          <w:szCs w:val="24"/>
        </w:rPr>
        <w:t>avocaţilor</w:t>
      </w:r>
      <w:proofErr w:type="spellEnd"/>
      <w:r w:rsidR="00473A1D" w:rsidRPr="00AD1D40">
        <w:rPr>
          <w:rFonts w:eastAsia="Times New Roman" w:cstheme="minorHAnsi"/>
          <w:i/>
          <w:sz w:val="24"/>
          <w:szCs w:val="24"/>
        </w:rPr>
        <w:t xml:space="preserve"> </w:t>
      </w:r>
      <w:proofErr w:type="spellStart"/>
      <w:r w:rsidR="00473A1D" w:rsidRPr="00AD1D40">
        <w:rPr>
          <w:rFonts w:eastAsia="Times New Roman" w:cstheme="minorHAnsi"/>
          <w:i/>
          <w:sz w:val="24"/>
          <w:szCs w:val="24"/>
        </w:rPr>
        <w:t>menţinerea</w:t>
      </w:r>
      <w:proofErr w:type="spellEnd"/>
      <w:r w:rsidR="00473A1D" w:rsidRPr="00AD1D40">
        <w:rPr>
          <w:rFonts w:eastAsia="Times New Roman" w:cstheme="minorHAnsi"/>
          <w:i/>
          <w:sz w:val="24"/>
          <w:szCs w:val="24"/>
        </w:rPr>
        <w:t xml:space="preserve"> </w:t>
      </w:r>
      <w:proofErr w:type="spellStart"/>
      <w:r w:rsidR="00473A1D" w:rsidRPr="00AD1D40">
        <w:rPr>
          <w:rFonts w:eastAsia="Times New Roman" w:cstheme="minorHAnsi"/>
          <w:i/>
          <w:sz w:val="24"/>
          <w:szCs w:val="24"/>
        </w:rPr>
        <w:t>situaţiei</w:t>
      </w:r>
      <w:proofErr w:type="spellEnd"/>
      <w:r w:rsidR="00473A1D" w:rsidRPr="00AD1D40">
        <w:rPr>
          <w:rFonts w:eastAsia="Times New Roman" w:cstheme="minorHAnsi"/>
          <w:i/>
          <w:sz w:val="24"/>
          <w:szCs w:val="24"/>
        </w:rPr>
        <w:t xml:space="preserve"> care a justificat suspendarea. În tabloul </w:t>
      </w:r>
      <w:proofErr w:type="spellStart"/>
      <w:r w:rsidR="00473A1D" w:rsidRPr="00AD1D40">
        <w:rPr>
          <w:rFonts w:eastAsia="Times New Roman" w:cstheme="minorHAnsi"/>
          <w:i/>
          <w:sz w:val="24"/>
          <w:szCs w:val="24"/>
        </w:rPr>
        <w:t>avocaţilor</w:t>
      </w:r>
      <w:proofErr w:type="spellEnd"/>
      <w:r w:rsidR="00473A1D" w:rsidRPr="00AD1D40">
        <w:rPr>
          <w:rFonts w:eastAsia="Times New Roman" w:cstheme="minorHAnsi"/>
          <w:i/>
          <w:sz w:val="24"/>
          <w:szCs w:val="24"/>
        </w:rPr>
        <w:t xml:space="preserve"> avocatul suspendat la cerere figurează în </w:t>
      </w:r>
      <w:proofErr w:type="spellStart"/>
      <w:r w:rsidR="00473A1D" w:rsidRPr="00AD1D40">
        <w:rPr>
          <w:rFonts w:eastAsia="Times New Roman" w:cstheme="minorHAnsi"/>
          <w:i/>
          <w:sz w:val="24"/>
          <w:szCs w:val="24"/>
        </w:rPr>
        <w:t>secţiunea</w:t>
      </w:r>
      <w:proofErr w:type="spellEnd"/>
      <w:r w:rsidR="00473A1D" w:rsidRPr="00AD1D40">
        <w:rPr>
          <w:rFonts w:eastAsia="Times New Roman" w:cstheme="minorHAnsi"/>
          <w:i/>
          <w:sz w:val="24"/>
          <w:szCs w:val="24"/>
        </w:rPr>
        <w:t xml:space="preserve"> destinată </w:t>
      </w:r>
      <w:proofErr w:type="spellStart"/>
      <w:r w:rsidR="00473A1D" w:rsidRPr="00AD1D40">
        <w:rPr>
          <w:rFonts w:eastAsia="Times New Roman" w:cstheme="minorHAnsi"/>
          <w:i/>
          <w:sz w:val="24"/>
          <w:szCs w:val="24"/>
        </w:rPr>
        <w:t>menţionării</w:t>
      </w:r>
      <w:proofErr w:type="spellEnd"/>
      <w:r w:rsidR="00473A1D" w:rsidRPr="00AD1D40">
        <w:rPr>
          <w:rFonts w:eastAsia="Times New Roman" w:cstheme="minorHAnsi"/>
          <w:i/>
          <w:sz w:val="24"/>
          <w:szCs w:val="24"/>
        </w:rPr>
        <w:t xml:space="preserve"> </w:t>
      </w:r>
      <w:proofErr w:type="spellStart"/>
      <w:r w:rsidR="00473A1D" w:rsidRPr="00AD1D40">
        <w:rPr>
          <w:rFonts w:eastAsia="Times New Roman" w:cstheme="minorHAnsi"/>
          <w:i/>
          <w:sz w:val="24"/>
          <w:szCs w:val="24"/>
        </w:rPr>
        <w:t>avocaţilor</w:t>
      </w:r>
      <w:proofErr w:type="spellEnd"/>
      <w:r w:rsidR="00473A1D" w:rsidRPr="00AD1D40">
        <w:rPr>
          <w:rFonts w:eastAsia="Times New Roman" w:cstheme="minorHAnsi"/>
          <w:i/>
          <w:sz w:val="24"/>
          <w:szCs w:val="24"/>
        </w:rPr>
        <w:t xml:space="preserve"> fără drept de exercitare a profesiei.</w:t>
      </w:r>
    </w:p>
    <w:p w14:paraId="0B0A1012" w14:textId="77777777" w:rsidR="00473A1D" w:rsidRPr="00AD1D40" w:rsidRDefault="00473A1D" w:rsidP="003E1A8A">
      <w:pPr>
        <w:shd w:val="clear" w:color="auto" w:fill="FFFFFF"/>
        <w:spacing w:after="0" w:line="240" w:lineRule="auto"/>
        <w:jc w:val="both"/>
        <w:rPr>
          <w:rFonts w:eastAsia="Times New Roman" w:cstheme="minorHAnsi"/>
          <w:sz w:val="24"/>
          <w:szCs w:val="24"/>
        </w:rPr>
      </w:pPr>
    </w:p>
    <w:p w14:paraId="3F2FA325" w14:textId="2CE4F363" w:rsidR="00473A1D" w:rsidRDefault="00DC6C81" w:rsidP="003E1A8A">
      <w:pPr>
        <w:shd w:val="clear" w:color="auto" w:fill="FFFFFF"/>
        <w:spacing w:after="0" w:line="240" w:lineRule="auto"/>
        <w:jc w:val="both"/>
        <w:rPr>
          <w:rFonts w:cstheme="minorHAnsi"/>
          <w:sz w:val="24"/>
          <w:szCs w:val="24"/>
          <w:bdr w:val="none" w:sz="0" w:space="0" w:color="auto" w:frame="1"/>
        </w:rPr>
      </w:pPr>
      <w:r>
        <w:rPr>
          <w:rFonts w:eastAsia="Times New Roman" w:cstheme="minorHAnsi"/>
          <w:sz w:val="24"/>
          <w:szCs w:val="24"/>
        </w:rPr>
        <w:lastRenderedPageBreak/>
        <w:t xml:space="preserve">Împrejurarea redată în articolul atașat, ca motivare a Hotărârii Consiliului UNBR nr. 50/2015 (pe care nu am consultat-o, nefiind disponibilă), că </w:t>
      </w:r>
      <w:r w:rsidR="00C774B2">
        <w:rPr>
          <w:rFonts w:eastAsia="Times New Roman" w:cstheme="minorHAnsi"/>
          <w:sz w:val="24"/>
          <w:szCs w:val="24"/>
        </w:rPr>
        <w:t xml:space="preserve">Statutul prevede posibilitatea încasării de </w:t>
      </w:r>
      <w:r w:rsidR="00C774B2" w:rsidRPr="00C774B2">
        <w:rPr>
          <w:rFonts w:cstheme="minorHAnsi"/>
          <w:i/>
          <w:sz w:val="24"/>
          <w:szCs w:val="24"/>
          <w:bdr w:val="none" w:sz="0" w:space="0" w:color="auto" w:frame="1"/>
        </w:rPr>
        <w:t>taxe pentru activități de secretariat și jurisdicție profesională</w:t>
      </w:r>
      <w:r w:rsidR="00C774B2">
        <w:rPr>
          <w:rFonts w:cstheme="minorHAnsi"/>
          <w:i/>
          <w:sz w:val="24"/>
          <w:szCs w:val="24"/>
          <w:bdr w:val="none" w:sz="0" w:space="0" w:color="auto" w:frame="1"/>
        </w:rPr>
        <w:t xml:space="preserve">, </w:t>
      </w:r>
      <w:r w:rsidR="00C774B2">
        <w:rPr>
          <w:rFonts w:cstheme="minorHAnsi"/>
          <w:sz w:val="24"/>
          <w:szCs w:val="24"/>
          <w:bdr w:val="none" w:sz="0" w:space="0" w:color="auto" w:frame="1"/>
        </w:rPr>
        <w:t>nefăcând distincție între avocații activi și cei suspendați, pe de o parte, și neprevăzând obligația de verificare a avocaților activi, ceea ce ar atrage activități suplimentare în privin</w:t>
      </w:r>
      <w:r w:rsidR="004A324B">
        <w:rPr>
          <w:rFonts w:cstheme="minorHAnsi"/>
          <w:sz w:val="24"/>
          <w:szCs w:val="24"/>
          <w:bdr w:val="none" w:sz="0" w:space="0" w:color="auto" w:frame="1"/>
        </w:rPr>
        <w:t>ța</w:t>
      </w:r>
      <w:r w:rsidR="00C774B2">
        <w:rPr>
          <w:rFonts w:cstheme="minorHAnsi"/>
          <w:sz w:val="24"/>
          <w:szCs w:val="24"/>
          <w:bdr w:val="none" w:sz="0" w:space="0" w:color="auto" w:frame="1"/>
        </w:rPr>
        <w:t xml:space="preserve"> verificării avocaților suspendați</w:t>
      </w:r>
      <w:r w:rsidR="00EC0F3B">
        <w:rPr>
          <w:rFonts w:cstheme="minorHAnsi"/>
          <w:sz w:val="24"/>
          <w:szCs w:val="24"/>
          <w:bdr w:val="none" w:sz="0" w:space="0" w:color="auto" w:frame="1"/>
        </w:rPr>
        <w:t>,</w:t>
      </w:r>
      <w:r w:rsidR="00C774B2">
        <w:rPr>
          <w:rFonts w:cstheme="minorHAnsi"/>
          <w:sz w:val="24"/>
          <w:szCs w:val="24"/>
          <w:bdr w:val="none" w:sz="0" w:space="0" w:color="auto" w:frame="1"/>
        </w:rPr>
        <w:t xml:space="preserve"> nu se poate reține în analiza contestației și menținerea celor două HCBB întrucât hotărârile Consiliului Baroului a căror anulare o solicit au prevăzut distinct taxe pentru activități de secretariat astfel:</w:t>
      </w:r>
    </w:p>
    <w:p w14:paraId="6059A22F" w14:textId="03FD0424" w:rsidR="00C774B2" w:rsidRDefault="00C774B2" w:rsidP="003E1A8A">
      <w:pPr>
        <w:pStyle w:val="ListParagraph"/>
        <w:numPr>
          <w:ilvl w:val="0"/>
          <w:numId w:val="2"/>
        </w:numPr>
        <w:shd w:val="clear" w:color="auto" w:fill="FFFFFF"/>
        <w:spacing w:after="0" w:line="240" w:lineRule="auto"/>
        <w:jc w:val="both"/>
        <w:rPr>
          <w:rFonts w:eastAsia="Times New Roman" w:cstheme="minorHAnsi"/>
          <w:sz w:val="24"/>
          <w:szCs w:val="24"/>
        </w:rPr>
      </w:pPr>
      <w:r>
        <w:rPr>
          <w:rFonts w:eastAsia="Times New Roman" w:cstheme="minorHAnsi"/>
          <w:sz w:val="24"/>
          <w:szCs w:val="24"/>
        </w:rPr>
        <w:t>HCBB nr. 2/06.04.2021 la art. 1 lit. l)</w:t>
      </w:r>
    </w:p>
    <w:p w14:paraId="1C9487E9" w14:textId="02B4145B" w:rsidR="00C774B2" w:rsidRDefault="00C774B2" w:rsidP="003E1A8A">
      <w:pPr>
        <w:pStyle w:val="ListParagraph"/>
        <w:numPr>
          <w:ilvl w:val="0"/>
          <w:numId w:val="2"/>
        </w:numPr>
        <w:shd w:val="clear" w:color="auto" w:fill="FFFFFF"/>
        <w:spacing w:after="0" w:line="240" w:lineRule="auto"/>
        <w:jc w:val="both"/>
        <w:rPr>
          <w:rFonts w:eastAsia="Times New Roman" w:cstheme="minorHAnsi"/>
          <w:sz w:val="24"/>
          <w:szCs w:val="24"/>
        </w:rPr>
      </w:pPr>
      <w:r>
        <w:rPr>
          <w:rFonts w:eastAsia="Times New Roman" w:cstheme="minorHAnsi"/>
          <w:sz w:val="24"/>
          <w:szCs w:val="24"/>
        </w:rPr>
        <w:t xml:space="preserve">HCBB nr. 16/08.11.2016 la art. 1 lit. </w:t>
      </w:r>
      <w:r w:rsidR="00482445">
        <w:rPr>
          <w:rFonts w:eastAsia="Times New Roman" w:cstheme="minorHAnsi"/>
          <w:sz w:val="24"/>
          <w:szCs w:val="24"/>
        </w:rPr>
        <w:t>l)</w:t>
      </w:r>
    </w:p>
    <w:p w14:paraId="517D8807" w14:textId="5E3F67B5" w:rsidR="00280215" w:rsidRDefault="00D96DFA"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i</w:t>
      </w:r>
      <w:r w:rsidR="00280215">
        <w:rPr>
          <w:rFonts w:eastAsia="Times New Roman" w:cstheme="minorHAnsi"/>
          <w:sz w:val="24"/>
          <w:szCs w:val="24"/>
        </w:rPr>
        <w:t xml:space="preserve">ar taxa lunară de la </w:t>
      </w:r>
      <w:r>
        <w:rPr>
          <w:rFonts w:eastAsia="Times New Roman" w:cstheme="minorHAnsi"/>
          <w:sz w:val="24"/>
          <w:szCs w:val="24"/>
        </w:rPr>
        <w:t xml:space="preserve">art. 1 </w:t>
      </w:r>
      <w:r w:rsidR="00280215">
        <w:rPr>
          <w:rFonts w:eastAsia="Times New Roman" w:cstheme="minorHAnsi"/>
          <w:sz w:val="24"/>
          <w:szCs w:val="24"/>
        </w:rPr>
        <w:t>lit. q) din HCBB nr. 2/2021, respectiv taxa anu</w:t>
      </w:r>
      <w:r w:rsidR="00350B38">
        <w:rPr>
          <w:rFonts w:eastAsia="Times New Roman" w:cstheme="minorHAnsi"/>
          <w:sz w:val="24"/>
          <w:szCs w:val="24"/>
        </w:rPr>
        <w:t>al</w:t>
      </w:r>
      <w:r w:rsidR="00280215">
        <w:rPr>
          <w:rFonts w:eastAsia="Times New Roman" w:cstheme="minorHAnsi"/>
          <w:sz w:val="24"/>
          <w:szCs w:val="24"/>
        </w:rPr>
        <w:t xml:space="preserve">ă </w:t>
      </w:r>
      <w:r w:rsidR="00350B38">
        <w:rPr>
          <w:rFonts w:eastAsia="Times New Roman" w:cstheme="minorHAnsi"/>
          <w:sz w:val="24"/>
          <w:szCs w:val="24"/>
        </w:rPr>
        <w:t xml:space="preserve">de la </w:t>
      </w:r>
      <w:r>
        <w:rPr>
          <w:rFonts w:eastAsia="Times New Roman" w:cstheme="minorHAnsi"/>
          <w:sz w:val="24"/>
          <w:szCs w:val="24"/>
        </w:rPr>
        <w:t xml:space="preserve">art. 1 </w:t>
      </w:r>
      <w:r w:rsidR="00350B38">
        <w:rPr>
          <w:rFonts w:eastAsia="Times New Roman" w:cstheme="minorHAnsi"/>
          <w:sz w:val="24"/>
          <w:szCs w:val="24"/>
        </w:rPr>
        <w:t xml:space="preserve">lit. o) din HCBB nr. 16/2016 nu sunt prevăzute </w:t>
      </w:r>
      <w:r w:rsidR="00DE7754">
        <w:rPr>
          <w:rFonts w:eastAsia="Times New Roman" w:cstheme="minorHAnsi"/>
          <w:sz w:val="24"/>
          <w:szCs w:val="24"/>
        </w:rPr>
        <w:t>în categoria</w:t>
      </w:r>
      <w:r w:rsidR="00350B38">
        <w:rPr>
          <w:rFonts w:eastAsia="Times New Roman" w:cstheme="minorHAnsi"/>
          <w:sz w:val="24"/>
          <w:szCs w:val="24"/>
        </w:rPr>
        <w:t xml:space="preserve"> taxe</w:t>
      </w:r>
      <w:r w:rsidR="00DE7754">
        <w:rPr>
          <w:rFonts w:eastAsia="Times New Roman" w:cstheme="minorHAnsi"/>
          <w:sz w:val="24"/>
          <w:szCs w:val="24"/>
        </w:rPr>
        <w:t>lor</w:t>
      </w:r>
      <w:r w:rsidR="00350B38">
        <w:rPr>
          <w:rFonts w:eastAsia="Times New Roman" w:cstheme="minorHAnsi"/>
          <w:sz w:val="24"/>
          <w:szCs w:val="24"/>
        </w:rPr>
        <w:t xml:space="preserve"> pentru activități de secretariat.</w:t>
      </w:r>
    </w:p>
    <w:p w14:paraId="059E6FEB" w14:textId="64E0365A" w:rsidR="00D96DFA" w:rsidRDefault="00D96DFA"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În consecință, taxele contestate au fost reglementate prin cele două HCBB în afara legii, ceea ce constituie motiv de nelegalitate contemporan emiterii acestora.</w:t>
      </w:r>
    </w:p>
    <w:p w14:paraId="08920FBD" w14:textId="66726E7E" w:rsidR="00D96DFA" w:rsidRDefault="00D96DFA" w:rsidP="003E1A8A">
      <w:pPr>
        <w:shd w:val="clear" w:color="auto" w:fill="FFFFFF"/>
        <w:spacing w:after="0" w:line="240" w:lineRule="auto"/>
        <w:jc w:val="both"/>
        <w:rPr>
          <w:rFonts w:eastAsia="Times New Roman" w:cstheme="minorHAnsi"/>
          <w:sz w:val="24"/>
          <w:szCs w:val="24"/>
        </w:rPr>
      </w:pPr>
    </w:p>
    <w:p w14:paraId="4F05D7C0" w14:textId="53A6FFB0" w:rsidR="00D96DFA" w:rsidRPr="00887127" w:rsidRDefault="002E565C" w:rsidP="003E1A8A">
      <w:pPr>
        <w:pStyle w:val="ListParagraph"/>
        <w:numPr>
          <w:ilvl w:val="0"/>
          <w:numId w:val="3"/>
        </w:numPr>
        <w:shd w:val="clear" w:color="auto" w:fill="FFFFFF"/>
        <w:spacing w:after="0" w:line="240" w:lineRule="auto"/>
        <w:jc w:val="both"/>
        <w:rPr>
          <w:rFonts w:eastAsia="Times New Roman" w:cstheme="minorHAnsi"/>
          <w:sz w:val="24"/>
          <w:szCs w:val="24"/>
        </w:rPr>
      </w:pPr>
      <w:r w:rsidRPr="00AD1D40">
        <w:rPr>
          <w:rFonts w:eastAsia="Times New Roman" w:cstheme="minorHAnsi"/>
          <w:bCs/>
          <w:sz w:val="24"/>
          <w:szCs w:val="24"/>
        </w:rPr>
        <w:t xml:space="preserve">Cu privire la motivele </w:t>
      </w:r>
      <w:r w:rsidR="00EC0F3B">
        <w:rPr>
          <w:rFonts w:eastAsia="Times New Roman" w:cstheme="minorHAnsi"/>
          <w:bCs/>
          <w:sz w:val="24"/>
          <w:szCs w:val="24"/>
        </w:rPr>
        <w:t>particulare</w:t>
      </w:r>
      <w:r w:rsidR="00EC0F3B" w:rsidRPr="00AD1D40">
        <w:rPr>
          <w:rFonts w:eastAsia="Times New Roman" w:cstheme="minorHAnsi"/>
          <w:bCs/>
          <w:sz w:val="24"/>
          <w:szCs w:val="24"/>
        </w:rPr>
        <w:t xml:space="preserve"> </w:t>
      </w:r>
      <w:r w:rsidRPr="00AD1D40">
        <w:rPr>
          <w:rFonts w:eastAsia="Times New Roman" w:cstheme="minorHAnsi"/>
          <w:bCs/>
          <w:sz w:val="24"/>
          <w:szCs w:val="24"/>
        </w:rPr>
        <w:t>de nelegalitate a HCBB nr. 2/06.04.2021</w:t>
      </w:r>
    </w:p>
    <w:p w14:paraId="2A5CF181" w14:textId="77777777" w:rsidR="00062E1C" w:rsidRDefault="00062E1C" w:rsidP="003E1A8A">
      <w:pPr>
        <w:shd w:val="clear" w:color="auto" w:fill="FFFFFF"/>
        <w:spacing w:after="0" w:line="240" w:lineRule="auto"/>
        <w:jc w:val="both"/>
        <w:rPr>
          <w:rFonts w:eastAsia="Times New Roman" w:cstheme="minorHAnsi"/>
          <w:sz w:val="24"/>
          <w:szCs w:val="24"/>
        </w:rPr>
      </w:pPr>
    </w:p>
    <w:p w14:paraId="6D5DFB7F" w14:textId="4AA99929" w:rsidR="00887127" w:rsidRDefault="00062E1C"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HCBB nr. 2/06.04.2021 prevede o taxă lunară de 50 de lei în sarcina avocaților suspendați.</w:t>
      </w:r>
    </w:p>
    <w:p w14:paraId="676595AE" w14:textId="43EA2476" w:rsidR="00062E1C" w:rsidRDefault="00062E1C"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Dacă s-ar lua în considerare Hotărârea Consiliului UNBR nr. 50/2015, aceasta a prevăzut un nivel maximal al unei asemenea taxe de 200 de lei anual.</w:t>
      </w:r>
    </w:p>
    <w:p w14:paraId="0885936B" w14:textId="07752D77" w:rsidR="00062E1C" w:rsidRDefault="00062E1C" w:rsidP="003E1A8A">
      <w:pPr>
        <w:shd w:val="clear" w:color="auto" w:fill="FFFFFF"/>
        <w:spacing w:after="0" w:line="240" w:lineRule="auto"/>
        <w:jc w:val="both"/>
        <w:rPr>
          <w:rFonts w:eastAsia="Times New Roman" w:cstheme="minorHAnsi"/>
          <w:sz w:val="24"/>
          <w:szCs w:val="24"/>
        </w:rPr>
      </w:pPr>
    </w:p>
    <w:p w14:paraId="355DED8C" w14:textId="2863FFD8" w:rsidR="00062E1C" w:rsidRDefault="00062E1C"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 xml:space="preserve">Or, 50 lei x 12 luni înseamnă </w:t>
      </w:r>
      <w:r w:rsidR="007318AB">
        <w:rPr>
          <w:rFonts w:eastAsia="Times New Roman" w:cstheme="minorHAnsi"/>
          <w:sz w:val="24"/>
          <w:szCs w:val="24"/>
        </w:rPr>
        <w:t>600 de lei anual, ceea ce depășește nivelul maxim de 200 de lei pe an.</w:t>
      </w:r>
    </w:p>
    <w:p w14:paraId="1F5AB758" w14:textId="76387572" w:rsidR="007318AB" w:rsidRDefault="007318AB" w:rsidP="003E1A8A">
      <w:pPr>
        <w:shd w:val="clear" w:color="auto" w:fill="FFFFFF"/>
        <w:spacing w:after="0" w:line="240" w:lineRule="auto"/>
        <w:jc w:val="both"/>
        <w:rPr>
          <w:rFonts w:eastAsia="Times New Roman" w:cstheme="minorHAnsi"/>
          <w:sz w:val="24"/>
          <w:szCs w:val="24"/>
        </w:rPr>
      </w:pPr>
    </w:p>
    <w:p w14:paraId="6EFE8561" w14:textId="1CABF784" w:rsidR="007318AB" w:rsidRDefault="007318AB"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Mai mult, justificarea din preambulul HCBB nr. 2/06.04.2021 se referă la rata inflației pentru cuantumul taxelor pentru secretariat (și am menționat deja că taxele contestate de mine nu se încadrează la categoria activități de secretariat), iar nu la argumente concrete privitoare la creșterea unor cheltuieli tehnice (găzduire servere, mentenanță IT, resurse umane alocate pentru menținerea pe tabloul avocaților suspendați).</w:t>
      </w:r>
    </w:p>
    <w:p w14:paraId="0C434F3C" w14:textId="0D4360D4" w:rsidR="005000FC" w:rsidRDefault="005000FC" w:rsidP="003E1A8A">
      <w:pPr>
        <w:shd w:val="clear" w:color="auto" w:fill="FFFFFF"/>
        <w:spacing w:after="0" w:line="240" w:lineRule="auto"/>
        <w:jc w:val="both"/>
        <w:rPr>
          <w:rFonts w:eastAsia="Times New Roman" w:cstheme="minorHAnsi"/>
          <w:sz w:val="24"/>
          <w:szCs w:val="24"/>
        </w:rPr>
      </w:pPr>
    </w:p>
    <w:p w14:paraId="6CE6690C" w14:textId="74FC0933" w:rsidR="005000FC" w:rsidRDefault="005000FC"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În plus, referirea se face la creșterea cu 25% a costurilor activităților de secretariat</w:t>
      </w:r>
      <w:r w:rsidR="00205D77">
        <w:rPr>
          <w:rFonts w:eastAsia="Times New Roman" w:cstheme="minorHAnsi"/>
          <w:sz w:val="24"/>
          <w:szCs w:val="24"/>
        </w:rPr>
        <w:t xml:space="preserve"> (care aplicată la suma de 200 de lei ar fi reprezentat 40 de lei)</w:t>
      </w:r>
      <w:r>
        <w:rPr>
          <w:rFonts w:eastAsia="Times New Roman" w:cstheme="minorHAnsi"/>
          <w:sz w:val="24"/>
          <w:szCs w:val="24"/>
        </w:rPr>
        <w:t>, iar ma</w:t>
      </w:r>
      <w:r w:rsidR="00205D77">
        <w:rPr>
          <w:rFonts w:eastAsia="Times New Roman" w:cstheme="minorHAnsi"/>
          <w:sz w:val="24"/>
          <w:szCs w:val="24"/>
        </w:rPr>
        <w:t>j</w:t>
      </w:r>
      <w:r>
        <w:rPr>
          <w:rFonts w:eastAsia="Times New Roman" w:cstheme="minorHAnsi"/>
          <w:sz w:val="24"/>
          <w:szCs w:val="24"/>
        </w:rPr>
        <w:t xml:space="preserve">orarea </w:t>
      </w:r>
      <w:r w:rsidR="00205D77">
        <w:rPr>
          <w:rFonts w:eastAsia="Times New Roman" w:cstheme="minorHAnsi"/>
          <w:sz w:val="24"/>
          <w:szCs w:val="24"/>
        </w:rPr>
        <w:t>contribuției anu</w:t>
      </w:r>
      <w:r w:rsidR="007456A6">
        <w:rPr>
          <w:rFonts w:eastAsia="Times New Roman" w:cstheme="minorHAnsi"/>
          <w:sz w:val="24"/>
          <w:szCs w:val="24"/>
        </w:rPr>
        <w:t>al</w:t>
      </w:r>
      <w:r w:rsidR="00205D77">
        <w:rPr>
          <w:rFonts w:eastAsia="Times New Roman" w:cstheme="minorHAnsi"/>
          <w:sz w:val="24"/>
          <w:szCs w:val="24"/>
        </w:rPr>
        <w:t xml:space="preserve">e a avocaților suspendați este de </w:t>
      </w:r>
      <w:r w:rsidR="00A96146">
        <w:rPr>
          <w:rFonts w:eastAsia="Times New Roman" w:cstheme="minorHAnsi"/>
          <w:sz w:val="24"/>
          <w:szCs w:val="24"/>
        </w:rPr>
        <w:t xml:space="preserve">fapt de </w:t>
      </w:r>
      <w:r w:rsidR="00A510FF">
        <w:rPr>
          <w:rFonts w:eastAsia="Times New Roman" w:cstheme="minorHAnsi"/>
          <w:sz w:val="24"/>
          <w:szCs w:val="24"/>
        </w:rPr>
        <w:t>3</w:t>
      </w:r>
      <w:r w:rsidR="0083689F">
        <w:rPr>
          <w:rFonts w:eastAsia="Times New Roman" w:cstheme="minorHAnsi"/>
          <w:sz w:val="24"/>
          <w:szCs w:val="24"/>
        </w:rPr>
        <w:t>0</w:t>
      </w:r>
      <w:r w:rsidR="00205D77">
        <w:rPr>
          <w:rFonts w:eastAsia="Times New Roman" w:cstheme="minorHAnsi"/>
          <w:sz w:val="24"/>
          <w:szCs w:val="24"/>
        </w:rPr>
        <w:t>0% (de la 200 de lei la 600 lei/ anual)</w:t>
      </w:r>
      <w:r w:rsidR="001E49E5">
        <w:rPr>
          <w:rFonts w:eastAsia="Times New Roman" w:cstheme="minorHAnsi"/>
          <w:sz w:val="24"/>
          <w:szCs w:val="24"/>
        </w:rPr>
        <w:t>.</w:t>
      </w:r>
      <w:r w:rsidR="00907E85">
        <w:rPr>
          <w:rFonts w:eastAsia="Times New Roman" w:cstheme="minorHAnsi"/>
          <w:sz w:val="24"/>
          <w:szCs w:val="24"/>
        </w:rPr>
        <w:t xml:space="preserve"> Prin urmare, stabilirea taxei lunare la o valoare de 50 de lei nu are justificare obiectivă.</w:t>
      </w:r>
    </w:p>
    <w:p w14:paraId="08C55643" w14:textId="158B04CF" w:rsidR="00326259" w:rsidRDefault="00326259" w:rsidP="003E1A8A">
      <w:pPr>
        <w:shd w:val="clear" w:color="auto" w:fill="FFFFFF"/>
        <w:spacing w:after="0" w:line="240" w:lineRule="auto"/>
        <w:jc w:val="both"/>
        <w:rPr>
          <w:rFonts w:eastAsia="Times New Roman" w:cstheme="minorHAnsi"/>
          <w:sz w:val="24"/>
          <w:szCs w:val="24"/>
        </w:rPr>
      </w:pPr>
    </w:p>
    <w:p w14:paraId="11444315" w14:textId="407E5565" w:rsidR="00326259" w:rsidRDefault="00326259"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 xml:space="preserve">În fine, </w:t>
      </w:r>
      <w:r w:rsidR="00763DFA">
        <w:rPr>
          <w:rFonts w:eastAsia="Times New Roman" w:cstheme="minorHAnsi"/>
          <w:sz w:val="24"/>
          <w:szCs w:val="24"/>
        </w:rPr>
        <w:t>tabloul avocaților Baroului București on-line consemnează un număr de 5090 de avocați fără drept de exercitare a profesiei</w:t>
      </w:r>
      <w:r w:rsidR="00093403">
        <w:rPr>
          <w:rFonts w:eastAsia="Times New Roman" w:cstheme="minorHAnsi"/>
          <w:sz w:val="24"/>
          <w:szCs w:val="24"/>
        </w:rPr>
        <w:t xml:space="preserve"> (anexa 3 – extras)</w:t>
      </w:r>
      <w:r w:rsidR="00763DFA">
        <w:rPr>
          <w:rFonts w:eastAsia="Times New Roman" w:cstheme="minorHAnsi"/>
          <w:sz w:val="24"/>
          <w:szCs w:val="24"/>
        </w:rPr>
        <w:t>. Suma de 600 de lei anual înmulțită cu 5090 de contribuabili înseamnă 3.054.000 lei. Or, asemenea sumă este vizibil mult mai mare decât cea</w:t>
      </w:r>
      <w:r w:rsidR="00EC5CA9">
        <w:rPr>
          <w:rFonts w:eastAsia="Times New Roman" w:cstheme="minorHAnsi"/>
          <w:sz w:val="24"/>
          <w:szCs w:val="24"/>
        </w:rPr>
        <w:t xml:space="preserve"> </w:t>
      </w:r>
      <w:r w:rsidR="00763DFA">
        <w:rPr>
          <w:rFonts w:eastAsia="Times New Roman" w:cstheme="minorHAnsi"/>
          <w:sz w:val="24"/>
          <w:szCs w:val="24"/>
        </w:rPr>
        <w:t xml:space="preserve">necesară </w:t>
      </w:r>
      <w:r w:rsidR="00EC5CA9">
        <w:rPr>
          <w:rFonts w:eastAsia="Times New Roman" w:cstheme="minorHAnsi"/>
          <w:sz w:val="24"/>
          <w:szCs w:val="24"/>
        </w:rPr>
        <w:t xml:space="preserve">acoperirii cheltuielilor de verificare de patru ori pe an a menținerii motivelor suspendării. Solicit, în acest sens, </w:t>
      </w:r>
      <w:r w:rsidR="00EC5CA9" w:rsidRPr="00AD5F9A">
        <w:rPr>
          <w:rFonts w:eastAsia="Times New Roman" w:cstheme="minorHAnsi"/>
          <w:sz w:val="24"/>
          <w:szCs w:val="24"/>
          <w:u w:val="single"/>
        </w:rPr>
        <w:t>să cereți Baroului București să facă dovada</w:t>
      </w:r>
      <w:r w:rsidR="00EC5CA9">
        <w:rPr>
          <w:rFonts w:eastAsia="Times New Roman" w:cstheme="minorHAnsi"/>
          <w:sz w:val="24"/>
          <w:szCs w:val="24"/>
        </w:rPr>
        <w:t xml:space="preserve"> sumelor bugetate pentru acoperirea cheltuielilor cu aceste verificări și contractele perfectate </w:t>
      </w:r>
      <w:r w:rsidR="003660A3">
        <w:rPr>
          <w:rFonts w:eastAsia="Times New Roman" w:cstheme="minorHAnsi"/>
          <w:sz w:val="24"/>
          <w:szCs w:val="24"/>
        </w:rPr>
        <w:t xml:space="preserve">în acest scop </w:t>
      </w:r>
      <w:r w:rsidR="00EC5CA9">
        <w:rPr>
          <w:rFonts w:eastAsia="Times New Roman" w:cstheme="minorHAnsi"/>
          <w:sz w:val="24"/>
          <w:szCs w:val="24"/>
        </w:rPr>
        <w:t>(găzduire servere, asigurare acces internet, găzduire site, resurse umane IT – proporțional, etc.).</w:t>
      </w:r>
    </w:p>
    <w:p w14:paraId="500F1B21" w14:textId="6E909CA0" w:rsidR="00407452" w:rsidRDefault="00407452" w:rsidP="003E1A8A">
      <w:pPr>
        <w:shd w:val="clear" w:color="auto" w:fill="FFFFFF"/>
        <w:spacing w:after="0" w:line="240" w:lineRule="auto"/>
        <w:jc w:val="both"/>
        <w:rPr>
          <w:rFonts w:eastAsia="Times New Roman" w:cstheme="minorHAnsi"/>
          <w:sz w:val="24"/>
          <w:szCs w:val="24"/>
        </w:rPr>
      </w:pPr>
    </w:p>
    <w:p w14:paraId="3CD58596" w14:textId="781AE4EC" w:rsidR="00407452" w:rsidRDefault="00407452"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 xml:space="preserve">În consecință, consider că măsura majorării contribuției anuale la 600 de lei, de la 200 de lei așa cum era prevăzută în HCBB nr. 16/08.11.2016 nu are o justificare în fapt și în drept (în afara </w:t>
      </w:r>
      <w:r>
        <w:rPr>
          <w:rFonts w:eastAsia="Times New Roman" w:cstheme="minorHAnsi"/>
          <w:sz w:val="24"/>
          <w:szCs w:val="24"/>
        </w:rPr>
        <w:lastRenderedPageBreak/>
        <w:t xml:space="preserve">reglementărilor </w:t>
      </w:r>
      <w:r w:rsidR="00F076DE">
        <w:rPr>
          <w:rFonts w:eastAsia="Times New Roman" w:cstheme="minorHAnsi"/>
          <w:sz w:val="24"/>
          <w:szCs w:val="24"/>
        </w:rPr>
        <w:t xml:space="preserve">generale </w:t>
      </w:r>
      <w:r>
        <w:rPr>
          <w:rFonts w:eastAsia="Times New Roman" w:cstheme="minorHAnsi"/>
          <w:sz w:val="24"/>
          <w:szCs w:val="24"/>
        </w:rPr>
        <w:t xml:space="preserve">menționate ca abilitând Consiliul baroului să stabilească </w:t>
      </w:r>
      <w:r w:rsidR="00BB1F8A">
        <w:rPr>
          <w:rFonts w:eastAsia="Times New Roman" w:cstheme="minorHAnsi"/>
          <w:sz w:val="24"/>
          <w:szCs w:val="24"/>
        </w:rPr>
        <w:t xml:space="preserve">anumite </w:t>
      </w:r>
      <w:r>
        <w:rPr>
          <w:rFonts w:eastAsia="Times New Roman" w:cstheme="minorHAnsi"/>
          <w:sz w:val="24"/>
          <w:szCs w:val="24"/>
        </w:rPr>
        <w:t>taxe și contribuții</w:t>
      </w:r>
      <w:r w:rsidR="00BB1F8A">
        <w:rPr>
          <w:rFonts w:eastAsia="Times New Roman" w:cstheme="minorHAnsi"/>
          <w:sz w:val="24"/>
          <w:szCs w:val="24"/>
        </w:rPr>
        <w:t>, dar nu și pe aceasta anume</w:t>
      </w:r>
      <w:r>
        <w:rPr>
          <w:rFonts w:eastAsia="Times New Roman" w:cstheme="minorHAnsi"/>
          <w:sz w:val="24"/>
          <w:szCs w:val="24"/>
        </w:rPr>
        <w:t>).</w:t>
      </w:r>
    </w:p>
    <w:p w14:paraId="05F04943" w14:textId="6E373B3F" w:rsidR="00407452" w:rsidRDefault="00407452" w:rsidP="003E1A8A">
      <w:pPr>
        <w:shd w:val="clear" w:color="auto" w:fill="FFFFFF"/>
        <w:spacing w:after="0" w:line="240" w:lineRule="auto"/>
        <w:jc w:val="both"/>
        <w:rPr>
          <w:rFonts w:eastAsia="Times New Roman" w:cstheme="minorHAnsi"/>
          <w:sz w:val="24"/>
          <w:szCs w:val="24"/>
        </w:rPr>
      </w:pPr>
    </w:p>
    <w:p w14:paraId="57E8CAA9" w14:textId="0C791C91" w:rsidR="00407452" w:rsidRDefault="00FB43D6"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Deși, aparent, dorința Consiliului Baroului a fost de a nu crea discriminare între avocații activi și cei suspendați, s-a ajuns la situația inversă.</w:t>
      </w:r>
    </w:p>
    <w:p w14:paraId="1D49AE76" w14:textId="2EB698CB" w:rsidR="00FB43D6" w:rsidRDefault="00FB43D6" w:rsidP="003E1A8A">
      <w:pPr>
        <w:shd w:val="clear" w:color="auto" w:fill="FFFFFF"/>
        <w:spacing w:after="0" w:line="240" w:lineRule="auto"/>
        <w:jc w:val="both"/>
        <w:rPr>
          <w:rFonts w:eastAsia="Times New Roman" w:cstheme="minorHAnsi"/>
          <w:sz w:val="24"/>
          <w:szCs w:val="24"/>
        </w:rPr>
      </w:pPr>
    </w:p>
    <w:p w14:paraId="2E1078DE" w14:textId="7D7A0980" w:rsidR="00FB43D6" w:rsidRDefault="00FB43D6"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 xml:space="preserve">Avocații </w:t>
      </w:r>
      <w:r w:rsidR="00B029CE">
        <w:rPr>
          <w:rFonts w:eastAsia="Times New Roman" w:cstheme="minorHAnsi"/>
          <w:sz w:val="24"/>
          <w:szCs w:val="24"/>
        </w:rPr>
        <w:t>în exercițiul profesiei</w:t>
      </w:r>
      <w:r>
        <w:rPr>
          <w:rFonts w:eastAsia="Times New Roman" w:cstheme="minorHAnsi"/>
          <w:sz w:val="24"/>
          <w:szCs w:val="24"/>
        </w:rPr>
        <w:t xml:space="preserve"> își scad contribuțiile și cheltuielile profesionale</w:t>
      </w:r>
      <w:r w:rsidR="00B029CE">
        <w:rPr>
          <w:rFonts w:eastAsia="Times New Roman" w:cstheme="minorHAnsi"/>
          <w:sz w:val="24"/>
          <w:szCs w:val="24"/>
        </w:rPr>
        <w:t xml:space="preserve"> din veniturile brute</w:t>
      </w:r>
      <w:r>
        <w:rPr>
          <w:rFonts w:eastAsia="Times New Roman" w:cstheme="minorHAnsi"/>
          <w:sz w:val="24"/>
          <w:szCs w:val="24"/>
        </w:rPr>
        <w:t>, conform Codului fiscal, pe când avocații suspendați ar plăti taxe</w:t>
      </w:r>
      <w:r w:rsidR="00A2562B">
        <w:rPr>
          <w:rFonts w:eastAsia="Times New Roman" w:cstheme="minorHAnsi"/>
          <w:sz w:val="24"/>
          <w:szCs w:val="24"/>
        </w:rPr>
        <w:t>/ contribuții</w:t>
      </w:r>
      <w:r>
        <w:rPr>
          <w:rFonts w:eastAsia="Times New Roman" w:cstheme="minorHAnsi"/>
          <w:sz w:val="24"/>
          <w:szCs w:val="24"/>
        </w:rPr>
        <w:t xml:space="preserve"> nedeductibile fiscal</w:t>
      </w:r>
      <w:r w:rsidR="00A2562B">
        <w:rPr>
          <w:rFonts w:eastAsia="Times New Roman" w:cstheme="minorHAnsi"/>
          <w:sz w:val="24"/>
          <w:szCs w:val="24"/>
        </w:rPr>
        <w:t>,</w:t>
      </w:r>
      <w:r w:rsidR="00B029CE">
        <w:rPr>
          <w:rFonts w:eastAsia="Times New Roman" w:cstheme="minorHAnsi"/>
          <w:sz w:val="24"/>
          <w:szCs w:val="24"/>
        </w:rPr>
        <w:t xml:space="preserve"> din veniturile lor nete.</w:t>
      </w:r>
    </w:p>
    <w:p w14:paraId="0D4489D8" w14:textId="1968E4F5" w:rsidR="00FB43D6" w:rsidRDefault="00FB43D6" w:rsidP="003E1A8A">
      <w:pPr>
        <w:shd w:val="clear" w:color="auto" w:fill="FFFFFF"/>
        <w:spacing w:after="0" w:line="240" w:lineRule="auto"/>
        <w:jc w:val="both"/>
        <w:rPr>
          <w:rFonts w:eastAsia="Times New Roman" w:cstheme="minorHAnsi"/>
          <w:sz w:val="24"/>
          <w:szCs w:val="24"/>
        </w:rPr>
      </w:pPr>
    </w:p>
    <w:p w14:paraId="68245B66" w14:textId="7564D782" w:rsidR="00FB43D6" w:rsidRDefault="00FB43D6"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 xml:space="preserve">Deși, situația avocaților suspendați se verifică, statutar, de 4 ori pe an, taxa prevăzută în HCBB nr. 2/2021 este lunară, deși nu se prestează nicio activitate corespunzătoare </w:t>
      </w:r>
      <w:r w:rsidR="00A537F7">
        <w:rPr>
          <w:rFonts w:eastAsia="Times New Roman" w:cstheme="minorHAnsi"/>
          <w:sz w:val="24"/>
          <w:szCs w:val="24"/>
        </w:rPr>
        <w:t>pentru</w:t>
      </w:r>
      <w:r>
        <w:rPr>
          <w:rFonts w:eastAsia="Times New Roman" w:cstheme="minorHAnsi"/>
          <w:sz w:val="24"/>
          <w:szCs w:val="24"/>
        </w:rPr>
        <w:t xml:space="preserve"> 8 taxe</w:t>
      </w:r>
      <w:r w:rsidR="0006647E">
        <w:rPr>
          <w:rFonts w:eastAsia="Times New Roman" w:cstheme="minorHAnsi"/>
          <w:sz w:val="24"/>
          <w:szCs w:val="24"/>
        </w:rPr>
        <w:t xml:space="preserve"> din cele 12</w:t>
      </w:r>
      <w:r>
        <w:rPr>
          <w:rFonts w:eastAsia="Times New Roman" w:cstheme="minorHAnsi"/>
          <w:sz w:val="24"/>
          <w:szCs w:val="24"/>
        </w:rPr>
        <w:t>.</w:t>
      </w:r>
    </w:p>
    <w:p w14:paraId="1FAB3CB8" w14:textId="07451EFC" w:rsidR="00FB43D6" w:rsidRDefault="00FB43D6" w:rsidP="003E1A8A">
      <w:pPr>
        <w:shd w:val="clear" w:color="auto" w:fill="FFFFFF"/>
        <w:spacing w:after="0" w:line="240" w:lineRule="auto"/>
        <w:jc w:val="both"/>
        <w:rPr>
          <w:rFonts w:eastAsia="Times New Roman" w:cstheme="minorHAnsi"/>
          <w:sz w:val="24"/>
          <w:szCs w:val="24"/>
        </w:rPr>
      </w:pPr>
    </w:p>
    <w:p w14:paraId="01C26F9C" w14:textId="77ED6398" w:rsidR="00FB43D6" w:rsidRDefault="009B097E"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 xml:space="preserve">Cel mult, se poate accepta că </w:t>
      </w:r>
      <w:r w:rsidR="00C50981">
        <w:rPr>
          <w:rFonts w:eastAsia="Times New Roman" w:cstheme="minorHAnsi"/>
          <w:sz w:val="24"/>
          <w:szCs w:val="24"/>
        </w:rPr>
        <w:t xml:space="preserve">găzduirea/serverele și resursele umane alocate pentru menținerea funcționalității IT presupun cheltuieli pentru barou, dar, având în vedere numărul foarte mare de avocați înscriși în acest Barou, logic ar fi că asemenea cheltuieli lunare se împart în așa fel încât contribuția fiecăruia este una simbolică, iar nu la nivelul </w:t>
      </w:r>
      <w:r w:rsidR="00B12DF4">
        <w:rPr>
          <w:rFonts w:eastAsia="Times New Roman" w:cstheme="minorHAnsi"/>
          <w:sz w:val="24"/>
          <w:szCs w:val="24"/>
        </w:rPr>
        <w:t>total de</w:t>
      </w:r>
      <w:r w:rsidR="00C50981">
        <w:rPr>
          <w:rFonts w:eastAsia="Times New Roman" w:cstheme="minorHAnsi"/>
          <w:sz w:val="24"/>
          <w:szCs w:val="24"/>
        </w:rPr>
        <w:t xml:space="preserve"> 50 de lei.</w:t>
      </w:r>
    </w:p>
    <w:p w14:paraId="53C5DAF6" w14:textId="686DEC0D" w:rsidR="00C50981" w:rsidRDefault="00C50981" w:rsidP="003E1A8A">
      <w:pPr>
        <w:shd w:val="clear" w:color="auto" w:fill="FFFFFF"/>
        <w:spacing w:after="0" w:line="240" w:lineRule="auto"/>
        <w:jc w:val="both"/>
        <w:rPr>
          <w:rFonts w:eastAsia="Times New Roman" w:cstheme="minorHAnsi"/>
          <w:sz w:val="24"/>
          <w:szCs w:val="24"/>
        </w:rPr>
      </w:pPr>
    </w:p>
    <w:p w14:paraId="5C05A303" w14:textId="27A37970" w:rsidR="00C50981" w:rsidRDefault="00C50981"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Dimpotrivă, la barourile mai mici este de așteptat ca asemenea cheltuieli pe cap de avocat să fie mai mari, costurile de găzduire/ servere și resurse umane alocate pentru menținerea funcționalității IT putând fi la fel de ridicate ca pentru Baroul București, dar revenind</w:t>
      </w:r>
      <w:r w:rsidR="003F5192">
        <w:rPr>
          <w:rFonts w:eastAsia="Times New Roman" w:cstheme="minorHAnsi"/>
          <w:sz w:val="24"/>
          <w:szCs w:val="24"/>
        </w:rPr>
        <w:t>,</w:t>
      </w:r>
      <w:r>
        <w:rPr>
          <w:rFonts w:eastAsia="Times New Roman" w:cstheme="minorHAnsi"/>
          <w:sz w:val="24"/>
          <w:szCs w:val="24"/>
        </w:rPr>
        <w:t xml:space="preserve"> împărțite</w:t>
      </w:r>
      <w:r w:rsidR="003F5192">
        <w:rPr>
          <w:rFonts w:eastAsia="Times New Roman" w:cstheme="minorHAnsi"/>
          <w:sz w:val="24"/>
          <w:szCs w:val="24"/>
        </w:rPr>
        <w:t>,</w:t>
      </w:r>
      <w:r>
        <w:rPr>
          <w:rFonts w:eastAsia="Times New Roman" w:cstheme="minorHAnsi"/>
          <w:sz w:val="24"/>
          <w:szCs w:val="24"/>
        </w:rPr>
        <w:t xml:space="preserve"> </w:t>
      </w:r>
      <w:r w:rsidR="003F5192">
        <w:rPr>
          <w:rFonts w:eastAsia="Times New Roman" w:cstheme="minorHAnsi"/>
          <w:sz w:val="24"/>
          <w:szCs w:val="24"/>
        </w:rPr>
        <w:t>unui</w:t>
      </w:r>
      <w:r>
        <w:rPr>
          <w:rFonts w:eastAsia="Times New Roman" w:cstheme="minorHAnsi"/>
          <w:sz w:val="24"/>
          <w:szCs w:val="24"/>
        </w:rPr>
        <w:t xml:space="preserve"> număr mai </w:t>
      </w:r>
      <w:r w:rsidR="00A3656F">
        <w:rPr>
          <w:rFonts w:eastAsia="Times New Roman" w:cstheme="minorHAnsi"/>
          <w:sz w:val="24"/>
          <w:szCs w:val="24"/>
        </w:rPr>
        <w:t>m</w:t>
      </w:r>
      <w:r>
        <w:rPr>
          <w:rFonts w:eastAsia="Times New Roman" w:cstheme="minorHAnsi"/>
          <w:sz w:val="24"/>
          <w:szCs w:val="24"/>
        </w:rPr>
        <w:t>ic de avocați</w:t>
      </w:r>
      <w:r w:rsidR="00C75C4B">
        <w:rPr>
          <w:rFonts w:eastAsia="Times New Roman" w:cstheme="minorHAnsi"/>
          <w:sz w:val="24"/>
          <w:szCs w:val="24"/>
        </w:rPr>
        <w:t>,</w:t>
      </w:r>
      <w:r w:rsidR="003F5192">
        <w:rPr>
          <w:rFonts w:eastAsia="Times New Roman" w:cstheme="minorHAnsi"/>
          <w:sz w:val="24"/>
          <w:szCs w:val="24"/>
        </w:rPr>
        <w:t xml:space="preserve"> contribuția per persoană este mai </w:t>
      </w:r>
      <w:r w:rsidR="00C75C4B">
        <w:rPr>
          <w:rFonts w:eastAsia="Times New Roman" w:cstheme="minorHAnsi"/>
          <w:sz w:val="24"/>
          <w:szCs w:val="24"/>
        </w:rPr>
        <w:t>mare</w:t>
      </w:r>
      <w:r>
        <w:rPr>
          <w:rFonts w:eastAsia="Times New Roman" w:cstheme="minorHAnsi"/>
          <w:sz w:val="24"/>
          <w:szCs w:val="24"/>
        </w:rPr>
        <w:t>.</w:t>
      </w:r>
    </w:p>
    <w:p w14:paraId="7B4A323E" w14:textId="687679F8" w:rsidR="00EA24D0" w:rsidRDefault="00EA24D0" w:rsidP="003E1A8A">
      <w:pPr>
        <w:shd w:val="clear" w:color="auto" w:fill="FFFFFF"/>
        <w:spacing w:after="0" w:line="240" w:lineRule="auto"/>
        <w:jc w:val="both"/>
        <w:rPr>
          <w:rFonts w:eastAsia="Times New Roman" w:cstheme="minorHAnsi"/>
          <w:sz w:val="24"/>
          <w:szCs w:val="24"/>
        </w:rPr>
      </w:pPr>
    </w:p>
    <w:p w14:paraId="24320C44" w14:textId="564239AA" w:rsidR="00EA24D0" w:rsidRDefault="00EA24D0"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Consider astfel că stabilirea taxei la valoare</w:t>
      </w:r>
      <w:r w:rsidR="00B66AC8">
        <w:rPr>
          <w:rFonts w:eastAsia="Times New Roman" w:cstheme="minorHAnsi"/>
          <w:sz w:val="24"/>
          <w:szCs w:val="24"/>
        </w:rPr>
        <w:t>a</w:t>
      </w:r>
      <w:r>
        <w:rPr>
          <w:rFonts w:eastAsia="Times New Roman" w:cstheme="minorHAnsi"/>
          <w:sz w:val="24"/>
          <w:szCs w:val="24"/>
        </w:rPr>
        <w:t xml:space="preserve"> de 50 de lei lunar s-a făcut arbitrar, fără nicio corespondență </w:t>
      </w:r>
      <w:r w:rsidR="006D5BFF">
        <w:rPr>
          <w:rFonts w:eastAsia="Times New Roman" w:cstheme="minorHAnsi"/>
          <w:sz w:val="24"/>
          <w:szCs w:val="24"/>
        </w:rPr>
        <w:t xml:space="preserve">cuantificabilă și verificabilă </w:t>
      </w:r>
      <w:r>
        <w:rPr>
          <w:rFonts w:eastAsia="Times New Roman" w:cstheme="minorHAnsi"/>
          <w:sz w:val="24"/>
          <w:szCs w:val="24"/>
        </w:rPr>
        <w:t>în realitate.</w:t>
      </w:r>
    </w:p>
    <w:p w14:paraId="3C612CF4" w14:textId="77066FD8" w:rsidR="006016F4" w:rsidRDefault="006016F4" w:rsidP="003E1A8A">
      <w:pPr>
        <w:shd w:val="clear" w:color="auto" w:fill="FFFFFF"/>
        <w:spacing w:after="0" w:line="240" w:lineRule="auto"/>
        <w:jc w:val="both"/>
        <w:rPr>
          <w:rFonts w:eastAsia="Times New Roman" w:cstheme="minorHAnsi"/>
          <w:sz w:val="24"/>
          <w:szCs w:val="24"/>
        </w:rPr>
      </w:pPr>
    </w:p>
    <w:p w14:paraId="4CFD9E30" w14:textId="0FFF36B2" w:rsidR="006016F4" w:rsidRDefault="00AB12ED"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Prin</w:t>
      </w:r>
      <w:r w:rsidR="006016F4">
        <w:rPr>
          <w:rFonts w:eastAsia="Times New Roman" w:cstheme="minorHAnsi"/>
          <w:sz w:val="24"/>
          <w:szCs w:val="24"/>
        </w:rPr>
        <w:t xml:space="preserve"> contribuția lunară </w:t>
      </w:r>
      <w:r>
        <w:rPr>
          <w:rFonts w:eastAsia="Times New Roman" w:cstheme="minorHAnsi"/>
          <w:sz w:val="24"/>
          <w:szCs w:val="24"/>
        </w:rPr>
        <w:t xml:space="preserve">de 50 de lei la constituirea bugetului Baroului București </w:t>
      </w:r>
      <w:r w:rsidR="006016F4">
        <w:rPr>
          <w:rFonts w:eastAsia="Times New Roman" w:cstheme="minorHAnsi"/>
          <w:sz w:val="24"/>
          <w:szCs w:val="24"/>
        </w:rPr>
        <w:t>a avocaților activi aceștia beneficiază de activități suplimentare</w:t>
      </w:r>
      <w:r w:rsidR="0015653F">
        <w:rPr>
          <w:rFonts w:eastAsia="Times New Roman" w:cstheme="minorHAnsi"/>
          <w:sz w:val="24"/>
          <w:szCs w:val="24"/>
        </w:rPr>
        <w:t xml:space="preserve">, mult mai relevante </w:t>
      </w:r>
      <w:r w:rsidR="006016F4">
        <w:rPr>
          <w:rFonts w:eastAsia="Times New Roman" w:cstheme="minorHAnsi"/>
          <w:sz w:val="24"/>
          <w:szCs w:val="24"/>
        </w:rPr>
        <w:t xml:space="preserve">față de cele </w:t>
      </w:r>
      <w:r>
        <w:rPr>
          <w:rFonts w:eastAsia="Times New Roman" w:cstheme="minorHAnsi"/>
          <w:sz w:val="24"/>
          <w:szCs w:val="24"/>
        </w:rPr>
        <w:t>de verificare a menținerii motivului suspendării avocaților suspendați. Au acces la biblioteca Baroului București, au acces la întrevederi cu consilierii Baroului, au acces la cursuri/ prelegeri de pregătire profesională continuă, la computerele din camera avocaților de la sediul instanțelor (acolo unde există</w:t>
      </w:r>
      <w:r w:rsidR="00BF1F14">
        <w:rPr>
          <w:rFonts w:eastAsia="Times New Roman" w:cstheme="minorHAnsi"/>
          <w:sz w:val="24"/>
          <w:szCs w:val="24"/>
        </w:rPr>
        <w:t>, în speță Palatul de Justiție</w:t>
      </w:r>
      <w:r>
        <w:rPr>
          <w:rFonts w:eastAsia="Times New Roman" w:cstheme="minorHAnsi"/>
          <w:sz w:val="24"/>
          <w:szCs w:val="24"/>
        </w:rPr>
        <w:t xml:space="preserve">), la programele legislative instalate pe aceste computere, la garderoba avocaților (acolo unde există), etc., adică la toate acele activități zilnice </w:t>
      </w:r>
      <w:r w:rsidR="00EE61D5">
        <w:rPr>
          <w:rFonts w:eastAsia="Times New Roman" w:cstheme="minorHAnsi"/>
          <w:sz w:val="24"/>
          <w:szCs w:val="24"/>
        </w:rPr>
        <w:t>asigurate de</w:t>
      </w:r>
      <w:r>
        <w:rPr>
          <w:rFonts w:eastAsia="Times New Roman" w:cstheme="minorHAnsi"/>
          <w:sz w:val="24"/>
          <w:szCs w:val="24"/>
        </w:rPr>
        <w:t xml:space="preserve"> Baroul</w:t>
      </w:r>
      <w:r w:rsidR="00EE61D5">
        <w:rPr>
          <w:rFonts w:eastAsia="Times New Roman" w:cstheme="minorHAnsi"/>
          <w:sz w:val="24"/>
          <w:szCs w:val="24"/>
        </w:rPr>
        <w:t>,</w:t>
      </w:r>
      <w:r>
        <w:rPr>
          <w:rFonts w:eastAsia="Times New Roman" w:cstheme="minorHAnsi"/>
          <w:sz w:val="24"/>
          <w:szCs w:val="24"/>
        </w:rPr>
        <w:t xml:space="preserve"> pentru care nu sunt prevăzute taxe în mod diferențiat.</w:t>
      </w:r>
    </w:p>
    <w:p w14:paraId="0948AE98" w14:textId="445EB03F" w:rsidR="0015653F" w:rsidRDefault="0015653F" w:rsidP="003E1A8A">
      <w:pPr>
        <w:shd w:val="clear" w:color="auto" w:fill="FFFFFF"/>
        <w:spacing w:after="0" w:line="240" w:lineRule="auto"/>
        <w:jc w:val="both"/>
        <w:rPr>
          <w:rFonts w:eastAsia="Times New Roman" w:cstheme="minorHAnsi"/>
          <w:sz w:val="24"/>
          <w:szCs w:val="24"/>
        </w:rPr>
      </w:pPr>
    </w:p>
    <w:p w14:paraId="7F9C2F1C" w14:textId="4170493A" w:rsidR="0015653F" w:rsidRDefault="00843658"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Prin urmare nu a fost respectat nici principiul proporționalității. Avocații suspendați contribuie mult pentru puțin, valoarea echivalentă achitată lunar de avocații activi oferind mult mai multe activități corespondente</w:t>
      </w:r>
      <w:r w:rsidR="005361B1">
        <w:rPr>
          <w:rFonts w:eastAsia="Times New Roman" w:cstheme="minorHAnsi"/>
          <w:sz w:val="24"/>
          <w:szCs w:val="24"/>
        </w:rPr>
        <w:t xml:space="preserve"> sumei de 50 de lei.</w:t>
      </w:r>
    </w:p>
    <w:p w14:paraId="2D4B0A47" w14:textId="32D60ACE" w:rsidR="00843658" w:rsidRDefault="00843658" w:rsidP="003E1A8A">
      <w:pPr>
        <w:shd w:val="clear" w:color="auto" w:fill="FFFFFF"/>
        <w:spacing w:after="0" w:line="240" w:lineRule="auto"/>
        <w:jc w:val="both"/>
        <w:rPr>
          <w:rFonts w:eastAsia="Times New Roman" w:cstheme="minorHAnsi"/>
          <w:sz w:val="24"/>
          <w:szCs w:val="24"/>
        </w:rPr>
      </w:pPr>
    </w:p>
    <w:p w14:paraId="58693F7A" w14:textId="18F5D370" w:rsidR="00843658" w:rsidRPr="00887127" w:rsidRDefault="00843658"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Pare că sarcina menținerii funcționalității serverelor pentru stocarea datelor a fost pusă preponderent în sarcina avocaților suspendați, deși aceștia nu obțin venituri din măsura suspendării</w:t>
      </w:r>
      <w:r w:rsidR="00860F6C">
        <w:rPr>
          <w:rFonts w:eastAsia="Times New Roman" w:cstheme="minorHAnsi"/>
          <w:sz w:val="24"/>
          <w:szCs w:val="24"/>
        </w:rPr>
        <w:t xml:space="preserve"> exercițiului profesiei</w:t>
      </w:r>
      <w:r>
        <w:rPr>
          <w:rFonts w:eastAsia="Times New Roman" w:cstheme="minorHAnsi"/>
          <w:sz w:val="24"/>
          <w:szCs w:val="24"/>
        </w:rPr>
        <w:t xml:space="preserve">, fiind luată </w:t>
      </w:r>
      <w:r w:rsidR="00034D34">
        <w:rPr>
          <w:rFonts w:eastAsia="Times New Roman" w:cstheme="minorHAnsi"/>
          <w:sz w:val="24"/>
          <w:szCs w:val="24"/>
        </w:rPr>
        <w:t xml:space="preserve">în mare parte </w:t>
      </w:r>
      <w:r>
        <w:rPr>
          <w:rFonts w:eastAsia="Times New Roman" w:cstheme="minorHAnsi"/>
          <w:sz w:val="24"/>
          <w:szCs w:val="24"/>
        </w:rPr>
        <w:t>de pe umerii avocaților activi, care obțin venituri din profesie.</w:t>
      </w:r>
    </w:p>
    <w:p w14:paraId="09C9FD17" w14:textId="454A2728" w:rsidR="002E565C" w:rsidRDefault="002E565C" w:rsidP="003E1A8A">
      <w:pPr>
        <w:shd w:val="clear" w:color="auto" w:fill="FFFFFF"/>
        <w:spacing w:after="0" w:line="240" w:lineRule="auto"/>
        <w:jc w:val="both"/>
        <w:rPr>
          <w:rFonts w:eastAsia="Times New Roman" w:cstheme="minorHAnsi"/>
          <w:sz w:val="24"/>
          <w:szCs w:val="24"/>
        </w:rPr>
      </w:pPr>
    </w:p>
    <w:p w14:paraId="48CCF73B" w14:textId="069015CA" w:rsidR="002E565C" w:rsidRDefault="00034D34"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 xml:space="preserve">Pe de altă parte, avocații suspendați nu primesc nicio informație dacă Baroul București și-a îndeplinit obligația statutară de a verifica dacă se mențin motivele suspendării, ca să cunoască dacă plătesc o taxă și li se asigură efectiv </w:t>
      </w:r>
      <w:r w:rsidR="001E65C7">
        <w:rPr>
          <w:rFonts w:eastAsia="Times New Roman" w:cstheme="minorHAnsi"/>
          <w:sz w:val="24"/>
          <w:szCs w:val="24"/>
        </w:rPr>
        <w:t xml:space="preserve">un </w:t>
      </w:r>
      <w:r>
        <w:rPr>
          <w:rFonts w:eastAsia="Times New Roman" w:cstheme="minorHAnsi"/>
          <w:sz w:val="24"/>
          <w:szCs w:val="24"/>
        </w:rPr>
        <w:t>serviciu corespunzător.</w:t>
      </w:r>
      <w:r w:rsidR="001E65C7">
        <w:rPr>
          <w:rFonts w:eastAsia="Times New Roman" w:cstheme="minorHAnsi"/>
          <w:sz w:val="24"/>
          <w:szCs w:val="24"/>
        </w:rPr>
        <w:t xml:space="preserve"> De altfel, consider că nu li se prestează lor un serviciu, așa cum voi reveni mai jos, ci baroul îndeplinește o obligație statu</w:t>
      </w:r>
      <w:r w:rsidR="0091179D">
        <w:rPr>
          <w:rFonts w:eastAsia="Times New Roman" w:cstheme="minorHAnsi"/>
          <w:sz w:val="24"/>
          <w:szCs w:val="24"/>
        </w:rPr>
        <w:t>tar</w:t>
      </w:r>
      <w:r w:rsidR="001E65C7">
        <w:rPr>
          <w:rFonts w:eastAsia="Times New Roman" w:cstheme="minorHAnsi"/>
          <w:sz w:val="24"/>
          <w:szCs w:val="24"/>
        </w:rPr>
        <w:t>ă.</w:t>
      </w:r>
    </w:p>
    <w:p w14:paraId="6C047E66" w14:textId="0371F27D" w:rsidR="004156F9" w:rsidRDefault="004156F9" w:rsidP="003E1A8A">
      <w:pPr>
        <w:shd w:val="clear" w:color="auto" w:fill="FFFFFF"/>
        <w:spacing w:after="0" w:line="240" w:lineRule="auto"/>
        <w:jc w:val="both"/>
        <w:rPr>
          <w:rFonts w:eastAsia="Times New Roman" w:cstheme="minorHAnsi"/>
          <w:sz w:val="24"/>
          <w:szCs w:val="24"/>
        </w:rPr>
      </w:pPr>
    </w:p>
    <w:p w14:paraId="45705A62" w14:textId="186382B3" w:rsidR="004156F9" w:rsidRDefault="004156F9"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Durata de timp necesară pentru verificarea menține</w:t>
      </w:r>
      <w:r w:rsidR="00475ACD">
        <w:rPr>
          <w:rFonts w:eastAsia="Times New Roman" w:cstheme="minorHAnsi"/>
          <w:sz w:val="24"/>
          <w:szCs w:val="24"/>
        </w:rPr>
        <w:t>r</w:t>
      </w:r>
      <w:r>
        <w:rPr>
          <w:rFonts w:eastAsia="Times New Roman" w:cstheme="minorHAnsi"/>
          <w:sz w:val="24"/>
          <w:szCs w:val="24"/>
        </w:rPr>
        <w:t>ii motivelor suspendării și resursele alocate (tehnice și umane) în acest sens nu au fost verificate de Consiliul Baroului și menționate în HCBB contestată</w:t>
      </w:r>
      <w:r w:rsidR="00475ACD">
        <w:rPr>
          <w:rFonts w:eastAsia="Times New Roman" w:cstheme="minorHAnsi"/>
          <w:sz w:val="24"/>
          <w:szCs w:val="24"/>
        </w:rPr>
        <w:t>. În principiu</w:t>
      </w:r>
      <w:r w:rsidR="00E33364">
        <w:rPr>
          <w:rFonts w:eastAsia="Times New Roman" w:cstheme="minorHAnsi"/>
          <w:sz w:val="24"/>
          <w:szCs w:val="24"/>
        </w:rPr>
        <w:t>, probabil că</w:t>
      </w:r>
      <w:r w:rsidR="00475ACD">
        <w:rPr>
          <w:rFonts w:eastAsia="Times New Roman" w:cstheme="minorHAnsi"/>
          <w:sz w:val="24"/>
          <w:szCs w:val="24"/>
        </w:rPr>
        <w:t xml:space="preserve"> ar fi de verificat dacă s-a depus vreo cerere de reînscriere pe tabloul avocaților cu drept de exercitare a profesiei sau dacă a intervenit decesul. Or, o asemenea verificare nu presupune nici timp, nici resurse semnificative</w:t>
      </w:r>
      <w:r w:rsidR="00AA1515">
        <w:rPr>
          <w:rFonts w:eastAsia="Times New Roman" w:cstheme="minorHAnsi"/>
          <w:sz w:val="24"/>
          <w:szCs w:val="24"/>
        </w:rPr>
        <w:t>, iar asemenea demersuri ar fi declanșate fie de avocatul interesat</w:t>
      </w:r>
      <w:r w:rsidR="00E33364">
        <w:rPr>
          <w:rFonts w:eastAsia="Times New Roman" w:cstheme="minorHAnsi"/>
          <w:sz w:val="24"/>
          <w:szCs w:val="24"/>
        </w:rPr>
        <w:t xml:space="preserve"> (contra unei taxe distincte pentru reactivare)</w:t>
      </w:r>
      <w:r w:rsidR="00AA1515">
        <w:rPr>
          <w:rFonts w:eastAsia="Times New Roman" w:cstheme="minorHAnsi"/>
          <w:sz w:val="24"/>
          <w:szCs w:val="24"/>
        </w:rPr>
        <w:t>, fie de moștenitorii lui dacă s-ar adresa CAAV pentru drepturi la pensie de urmaș sau cerere de ajutor de deces. Așadar, efortul Baroului București, din acest punct de vedere, ar trebui să fie minim.</w:t>
      </w:r>
    </w:p>
    <w:p w14:paraId="4E94916D" w14:textId="349BDFE2" w:rsidR="004F2323" w:rsidRDefault="004F2323" w:rsidP="003E1A8A">
      <w:pPr>
        <w:shd w:val="clear" w:color="auto" w:fill="FFFFFF"/>
        <w:spacing w:after="0" w:line="240" w:lineRule="auto"/>
        <w:jc w:val="both"/>
        <w:rPr>
          <w:rFonts w:eastAsia="Times New Roman" w:cstheme="minorHAnsi"/>
          <w:sz w:val="24"/>
          <w:szCs w:val="24"/>
        </w:rPr>
      </w:pPr>
    </w:p>
    <w:p w14:paraId="5AE8C069" w14:textId="15FDC173" w:rsidR="004F2323" w:rsidRDefault="004F2323"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 xml:space="preserve">În ultimul rând, consider că obligația Baroului de a verifica menținerea motivelor suspendării este o obligație statutară care reflectă actualmente și obligația legală de păstrare a unor date corecte și actualizate rezultând din </w:t>
      </w:r>
      <w:r w:rsidR="0026221B">
        <w:rPr>
          <w:rFonts w:eastAsia="Times New Roman" w:cstheme="minorHAnsi"/>
          <w:sz w:val="24"/>
          <w:szCs w:val="24"/>
        </w:rPr>
        <w:t>R</w:t>
      </w:r>
      <w:r>
        <w:rPr>
          <w:rFonts w:eastAsia="Times New Roman" w:cstheme="minorHAnsi"/>
          <w:sz w:val="24"/>
          <w:szCs w:val="24"/>
        </w:rPr>
        <w:t xml:space="preserve">egulamentul nr. 679/2016, că această obligație nu dă naștere unor drepturi corelative ale baroului de a încasa contribuții de la avocații suspendați, întrucât asemenea drepturi nu sunt prevăzute de lege, iar îndeplinirea obligației legale de păstrare a unor date cu caracter personal corecte și actualizate </w:t>
      </w:r>
      <w:r w:rsidR="0069645F">
        <w:rPr>
          <w:rFonts w:eastAsia="Times New Roman" w:cstheme="minorHAnsi"/>
          <w:sz w:val="24"/>
          <w:szCs w:val="24"/>
        </w:rPr>
        <w:t>(nume, prenume, suspendarea dreptului de exercitare a profesiei ce constituie o informați</w:t>
      </w:r>
      <w:r w:rsidR="002F6BE1">
        <w:rPr>
          <w:rFonts w:eastAsia="Times New Roman" w:cstheme="minorHAnsi"/>
          <w:sz w:val="24"/>
          <w:szCs w:val="24"/>
        </w:rPr>
        <w:t>e</w:t>
      </w:r>
      <w:r w:rsidR="0069645F">
        <w:rPr>
          <w:rFonts w:eastAsia="Times New Roman" w:cstheme="minorHAnsi"/>
          <w:sz w:val="24"/>
          <w:szCs w:val="24"/>
        </w:rPr>
        <w:t xml:space="preserve"> cu caracter profesional, privitoare la statutul personal al avocatului suspendat) </w:t>
      </w:r>
      <w:r>
        <w:rPr>
          <w:rFonts w:eastAsia="Times New Roman" w:cstheme="minorHAnsi"/>
          <w:sz w:val="24"/>
          <w:szCs w:val="24"/>
        </w:rPr>
        <w:t>se face pe cheltuiala operatorului care prelucrează asemenea date (stocare</w:t>
      </w:r>
      <w:r w:rsidR="0069645F">
        <w:rPr>
          <w:rFonts w:eastAsia="Times New Roman" w:cstheme="minorHAnsi"/>
          <w:sz w:val="24"/>
          <w:szCs w:val="24"/>
        </w:rPr>
        <w:t>, afișare în tabloul avocaților, etc.), iar nu pe cheltuiala persoanelor vizate.</w:t>
      </w:r>
    </w:p>
    <w:p w14:paraId="727D0449" w14:textId="411A4ACC" w:rsidR="0069645F" w:rsidRDefault="0069645F" w:rsidP="003E1A8A">
      <w:pPr>
        <w:shd w:val="clear" w:color="auto" w:fill="FFFFFF"/>
        <w:spacing w:after="0" w:line="240" w:lineRule="auto"/>
        <w:jc w:val="both"/>
        <w:rPr>
          <w:rFonts w:eastAsia="Times New Roman" w:cstheme="minorHAnsi"/>
          <w:sz w:val="24"/>
          <w:szCs w:val="24"/>
        </w:rPr>
      </w:pPr>
    </w:p>
    <w:p w14:paraId="28B44BB4" w14:textId="2E35C54D" w:rsidR="0069645F" w:rsidRPr="002E565C" w:rsidRDefault="0069645F" w:rsidP="003E1A8A">
      <w:pPr>
        <w:shd w:val="clear" w:color="auto" w:fill="FFFFFF"/>
        <w:spacing w:after="0" w:line="240" w:lineRule="auto"/>
        <w:jc w:val="both"/>
        <w:rPr>
          <w:rFonts w:eastAsia="Times New Roman" w:cstheme="minorHAnsi"/>
          <w:sz w:val="24"/>
          <w:szCs w:val="24"/>
        </w:rPr>
      </w:pPr>
      <w:r>
        <w:rPr>
          <w:rFonts w:eastAsia="Times New Roman" w:cstheme="minorHAnsi"/>
          <w:sz w:val="24"/>
          <w:szCs w:val="24"/>
        </w:rPr>
        <w:t>În acest sens cel mai elocvent exemplu este cel al băncilor care solicită periodic clienților să-și actualizeze datele cu caracter personal și nu percep niciun comision sau taxă în acest scop.</w:t>
      </w:r>
    </w:p>
    <w:p w14:paraId="1CDA3BDD" w14:textId="77777777" w:rsidR="00C774B2" w:rsidRPr="00AD1D40" w:rsidRDefault="00C774B2" w:rsidP="003E1A8A">
      <w:pPr>
        <w:shd w:val="clear" w:color="auto" w:fill="FFFFFF"/>
        <w:spacing w:after="0" w:line="240" w:lineRule="auto"/>
        <w:jc w:val="both"/>
        <w:rPr>
          <w:rFonts w:eastAsia="Times New Roman" w:cstheme="minorHAnsi"/>
          <w:sz w:val="24"/>
          <w:szCs w:val="24"/>
        </w:rPr>
      </w:pPr>
    </w:p>
    <w:p w14:paraId="3ADAFF24" w14:textId="4119EFD9" w:rsidR="00BB1575" w:rsidRPr="003366E9" w:rsidRDefault="00BB1575" w:rsidP="003366E9">
      <w:pPr>
        <w:pStyle w:val="ListParagraph"/>
        <w:numPr>
          <w:ilvl w:val="0"/>
          <w:numId w:val="3"/>
        </w:numPr>
        <w:shd w:val="clear" w:color="auto" w:fill="FFFFFF"/>
        <w:spacing w:after="0" w:line="240" w:lineRule="auto"/>
        <w:jc w:val="both"/>
        <w:rPr>
          <w:rFonts w:eastAsia="Times New Roman" w:cstheme="minorHAnsi"/>
          <w:sz w:val="24"/>
          <w:szCs w:val="24"/>
        </w:rPr>
      </w:pPr>
      <w:r w:rsidRPr="003366E9">
        <w:rPr>
          <w:rFonts w:eastAsia="Times New Roman" w:cstheme="minorHAnsi"/>
          <w:sz w:val="24"/>
          <w:szCs w:val="24"/>
        </w:rPr>
        <w:t>Cu privire la cererea de scutire</w:t>
      </w:r>
    </w:p>
    <w:p w14:paraId="155C9DA5" w14:textId="77777777" w:rsidR="00BB1575" w:rsidRPr="00AD1D40" w:rsidRDefault="00BB1575" w:rsidP="003E1A8A">
      <w:pPr>
        <w:shd w:val="clear" w:color="auto" w:fill="FFFFFF"/>
        <w:spacing w:after="0" w:line="240" w:lineRule="auto"/>
        <w:jc w:val="both"/>
        <w:rPr>
          <w:rFonts w:eastAsia="Times New Roman" w:cstheme="minorHAnsi"/>
          <w:sz w:val="24"/>
          <w:szCs w:val="24"/>
        </w:rPr>
      </w:pPr>
      <w:r w:rsidRPr="00AD1D40">
        <w:rPr>
          <w:rFonts w:eastAsia="Times New Roman" w:cstheme="minorHAnsi"/>
          <w:bCs/>
          <w:sz w:val="24"/>
          <w:szCs w:val="24"/>
        </w:rPr>
        <w:t xml:space="preserve">Art. 337 din Statutul profesiei de avocat reglementează </w:t>
      </w:r>
    </w:p>
    <w:p w14:paraId="0715528A" w14:textId="1138375F" w:rsidR="00BB1575" w:rsidRPr="00AD1D40" w:rsidRDefault="00BB1575" w:rsidP="003E1A8A">
      <w:pPr>
        <w:shd w:val="clear" w:color="auto" w:fill="FFFFFF"/>
        <w:spacing w:after="0" w:line="240" w:lineRule="auto"/>
        <w:jc w:val="both"/>
        <w:rPr>
          <w:rFonts w:eastAsia="Times New Roman" w:cstheme="minorHAnsi"/>
          <w:i/>
          <w:sz w:val="24"/>
          <w:szCs w:val="24"/>
        </w:rPr>
      </w:pPr>
      <w:r w:rsidRPr="00AD1D40">
        <w:rPr>
          <w:rFonts w:eastAsia="Times New Roman" w:cstheme="minorHAnsi"/>
          <w:bCs/>
          <w:i/>
          <w:sz w:val="24"/>
          <w:szCs w:val="24"/>
        </w:rPr>
        <w:t xml:space="preserve">(2) </w:t>
      </w:r>
      <w:r w:rsidRPr="00AD1D40">
        <w:rPr>
          <w:rFonts w:eastAsia="Times New Roman" w:cstheme="minorHAnsi"/>
          <w:i/>
          <w:sz w:val="24"/>
          <w:szCs w:val="24"/>
        </w:rPr>
        <w:t xml:space="preserve">Limitele maxime </w:t>
      </w:r>
      <w:proofErr w:type="spellStart"/>
      <w:r w:rsidRPr="00AD1D40">
        <w:rPr>
          <w:rFonts w:eastAsia="Times New Roman" w:cstheme="minorHAnsi"/>
          <w:i/>
          <w:sz w:val="24"/>
          <w:szCs w:val="24"/>
        </w:rPr>
        <w:t>şi</w:t>
      </w:r>
      <w:proofErr w:type="spellEnd"/>
      <w:r w:rsidRPr="00AD1D40">
        <w:rPr>
          <w:rFonts w:eastAsia="Times New Roman" w:cstheme="minorHAnsi"/>
          <w:i/>
          <w:sz w:val="24"/>
          <w:szCs w:val="24"/>
        </w:rPr>
        <w:t xml:space="preserve"> scutirile de la taxele prevăzute la alin. (1) se stabilesc prin decizie a Consiliului U.N.B.R.</w:t>
      </w:r>
    </w:p>
    <w:p w14:paraId="05E282AB" w14:textId="77777777" w:rsidR="003E1A8A" w:rsidRDefault="003E1A8A" w:rsidP="003E1A8A">
      <w:pPr>
        <w:spacing w:after="0" w:line="240" w:lineRule="auto"/>
        <w:rPr>
          <w:rFonts w:cstheme="minorHAnsi"/>
          <w:sz w:val="24"/>
          <w:szCs w:val="24"/>
        </w:rPr>
      </w:pPr>
      <w:bookmarkStart w:id="24" w:name="do|caIV|si2|ar65|lir"/>
      <w:bookmarkEnd w:id="24"/>
    </w:p>
    <w:p w14:paraId="0C956DC9" w14:textId="5DBB87FA" w:rsidR="0069645F" w:rsidRDefault="000B6414" w:rsidP="003E1A8A">
      <w:pPr>
        <w:spacing w:after="0" w:line="240" w:lineRule="auto"/>
        <w:rPr>
          <w:rFonts w:cstheme="minorHAnsi"/>
          <w:sz w:val="24"/>
          <w:szCs w:val="24"/>
        </w:rPr>
      </w:pPr>
      <w:r>
        <w:rPr>
          <w:rFonts w:cstheme="minorHAnsi"/>
          <w:sz w:val="24"/>
          <w:szCs w:val="24"/>
        </w:rPr>
        <w:t>Deși m-a</w:t>
      </w:r>
      <w:r w:rsidR="003E1A8A">
        <w:rPr>
          <w:rFonts w:cstheme="minorHAnsi"/>
          <w:sz w:val="24"/>
          <w:szCs w:val="24"/>
        </w:rPr>
        <w:t>m</w:t>
      </w:r>
      <w:r>
        <w:rPr>
          <w:rFonts w:cstheme="minorHAnsi"/>
          <w:sz w:val="24"/>
          <w:szCs w:val="24"/>
        </w:rPr>
        <w:t xml:space="preserve"> documentat în acest sens, nu am putut identifica o decizie de aplicabilitate generală a Consiliului UNBR.</w:t>
      </w:r>
    </w:p>
    <w:p w14:paraId="2A318103" w14:textId="77777777" w:rsidR="003E1A8A" w:rsidRDefault="003E1A8A" w:rsidP="003E1A8A">
      <w:pPr>
        <w:spacing w:after="0" w:line="240" w:lineRule="auto"/>
        <w:jc w:val="both"/>
        <w:rPr>
          <w:rFonts w:cstheme="minorHAnsi"/>
          <w:sz w:val="24"/>
          <w:szCs w:val="24"/>
        </w:rPr>
      </w:pPr>
    </w:p>
    <w:p w14:paraId="1BD6E47B" w14:textId="0E9D1EC8" w:rsidR="000B6414" w:rsidRDefault="00C4289F" w:rsidP="003E1A8A">
      <w:pPr>
        <w:spacing w:after="0" w:line="240" w:lineRule="auto"/>
        <w:jc w:val="both"/>
        <w:rPr>
          <w:rFonts w:cstheme="minorHAnsi"/>
          <w:sz w:val="24"/>
          <w:szCs w:val="24"/>
        </w:rPr>
      </w:pPr>
      <w:r>
        <w:rPr>
          <w:rFonts w:cstheme="minorHAnsi"/>
          <w:sz w:val="24"/>
          <w:szCs w:val="24"/>
        </w:rPr>
        <w:t>În măsura în care ea există, vă rog ca, în cazul respingerii contestației, să-mi acordați scutirea prevăzută de o asemenea decizie. Iar dacă nu există, vă rog să-mi emiteți o decizie de scutire. Nu există nicio rațiune pentru a plăti Baroului București 50 de lei/lunar pentru o verificare impusă statutar în sarcina acestuia cu privire la menținerea motivelor suspendării</w:t>
      </w:r>
      <w:r w:rsidR="00FD4AE9">
        <w:rPr>
          <w:rFonts w:cstheme="minorHAnsi"/>
          <w:sz w:val="24"/>
          <w:szCs w:val="24"/>
        </w:rPr>
        <w:t xml:space="preserve"> doar de 4 ori pe an</w:t>
      </w:r>
      <w:r w:rsidR="00F803CE">
        <w:rPr>
          <w:rFonts w:cstheme="minorHAnsi"/>
          <w:sz w:val="24"/>
          <w:szCs w:val="24"/>
        </w:rPr>
        <w:t>, iar verificarea se poate face electronic prin utilizarea funcției ”căutare” atât în registre, cât și în tabloul avocaților.</w:t>
      </w:r>
    </w:p>
    <w:p w14:paraId="52B094EB" w14:textId="77777777" w:rsidR="003E1A8A" w:rsidRDefault="003E1A8A" w:rsidP="003E1A8A">
      <w:pPr>
        <w:spacing w:after="0" w:line="240" w:lineRule="auto"/>
        <w:jc w:val="both"/>
        <w:rPr>
          <w:rFonts w:cstheme="minorHAnsi"/>
          <w:sz w:val="24"/>
          <w:szCs w:val="24"/>
        </w:rPr>
      </w:pPr>
    </w:p>
    <w:p w14:paraId="58560045" w14:textId="520C95D8" w:rsidR="00C4289F" w:rsidRDefault="00C4289F" w:rsidP="003E1A8A">
      <w:pPr>
        <w:spacing w:after="0" w:line="240" w:lineRule="auto"/>
        <w:jc w:val="both"/>
        <w:rPr>
          <w:rFonts w:cstheme="minorHAnsi"/>
          <w:sz w:val="24"/>
          <w:szCs w:val="24"/>
        </w:rPr>
      </w:pPr>
      <w:r>
        <w:rPr>
          <w:rFonts w:cstheme="minorHAnsi"/>
          <w:sz w:val="24"/>
          <w:szCs w:val="24"/>
        </w:rPr>
        <w:lastRenderedPageBreak/>
        <w:t>În a</w:t>
      </w:r>
      <w:r w:rsidR="003E1A8A">
        <w:rPr>
          <w:rFonts w:cstheme="minorHAnsi"/>
          <w:sz w:val="24"/>
          <w:szCs w:val="24"/>
        </w:rPr>
        <w:t>juto</w:t>
      </w:r>
      <w:r>
        <w:rPr>
          <w:rFonts w:cstheme="minorHAnsi"/>
          <w:sz w:val="24"/>
          <w:szCs w:val="24"/>
        </w:rPr>
        <w:t>rul Baroului București, pot ușura, la nevoie, această verificare trimițând trimestrial o adeverință de la angajatorul meu din care să rezulte calitatea mea de salariat.</w:t>
      </w:r>
    </w:p>
    <w:p w14:paraId="47DD526A" w14:textId="10AF8946" w:rsidR="003B63DF" w:rsidRDefault="003B63DF" w:rsidP="003E1A8A">
      <w:pPr>
        <w:spacing w:after="0" w:line="240" w:lineRule="auto"/>
        <w:jc w:val="both"/>
        <w:rPr>
          <w:rFonts w:cstheme="minorHAnsi"/>
          <w:sz w:val="24"/>
          <w:szCs w:val="24"/>
        </w:rPr>
      </w:pPr>
    </w:p>
    <w:p w14:paraId="4BF5DF7D" w14:textId="4B31DB43" w:rsidR="003B63DF" w:rsidRPr="003B63DF" w:rsidRDefault="003B63DF" w:rsidP="003B63DF">
      <w:pPr>
        <w:shd w:val="clear" w:color="auto" w:fill="FFFFFF"/>
        <w:jc w:val="both"/>
        <w:rPr>
          <w:rFonts w:cstheme="minorHAnsi"/>
          <w:sz w:val="24"/>
          <w:szCs w:val="24"/>
        </w:rPr>
      </w:pPr>
      <w:r w:rsidRPr="003B63DF">
        <w:rPr>
          <w:rFonts w:cstheme="minorHAnsi"/>
          <w:sz w:val="24"/>
          <w:szCs w:val="24"/>
        </w:rPr>
        <w:t xml:space="preserve">Transmit prezenta semnată electronic și înscrisurile prin e-mail, urmând a trimite originalul </w:t>
      </w:r>
      <w:r>
        <w:rPr>
          <w:rFonts w:cstheme="minorHAnsi"/>
          <w:sz w:val="24"/>
          <w:szCs w:val="24"/>
        </w:rPr>
        <w:t xml:space="preserve">eventual semnat olograf </w:t>
      </w:r>
      <w:r w:rsidRPr="003B63DF">
        <w:rPr>
          <w:rFonts w:cstheme="minorHAnsi"/>
          <w:sz w:val="24"/>
          <w:szCs w:val="24"/>
        </w:rPr>
        <w:t>prin serviciile poștale în condițiile în care mi se va solicita acest lucru, respectând recomandările si masurile preventive de distanțare recomandate de autorități.</w:t>
      </w:r>
    </w:p>
    <w:p w14:paraId="749391AD" w14:textId="5B4DE578" w:rsidR="00C4289F" w:rsidRDefault="00C4289F" w:rsidP="003E1A8A">
      <w:pPr>
        <w:spacing w:after="0" w:line="240" w:lineRule="auto"/>
        <w:rPr>
          <w:rFonts w:cstheme="minorHAnsi"/>
          <w:sz w:val="24"/>
          <w:szCs w:val="24"/>
        </w:rPr>
      </w:pPr>
      <w:r>
        <w:rPr>
          <w:rFonts w:cstheme="minorHAnsi"/>
          <w:sz w:val="24"/>
          <w:szCs w:val="24"/>
        </w:rPr>
        <w:t>Vă mulțumesc!</w:t>
      </w:r>
    </w:p>
    <w:p w14:paraId="47B7B6A4" w14:textId="77777777" w:rsidR="00C4289F" w:rsidRDefault="00C4289F" w:rsidP="003E1A8A">
      <w:pPr>
        <w:spacing w:after="0" w:line="240" w:lineRule="auto"/>
        <w:rPr>
          <w:rFonts w:cstheme="minorHAnsi"/>
          <w:sz w:val="24"/>
          <w:szCs w:val="24"/>
        </w:rPr>
      </w:pPr>
    </w:p>
    <w:p w14:paraId="5C5AA526" w14:textId="77777777" w:rsidR="0069645F" w:rsidRDefault="0069645F" w:rsidP="003E1A8A">
      <w:pPr>
        <w:spacing w:after="0" w:line="240" w:lineRule="auto"/>
        <w:rPr>
          <w:rFonts w:cstheme="minorHAnsi"/>
          <w:sz w:val="24"/>
          <w:szCs w:val="24"/>
        </w:rPr>
      </w:pPr>
    </w:p>
    <w:p w14:paraId="3F4C2BE7" w14:textId="77777777" w:rsidR="0069645F" w:rsidRDefault="0069645F" w:rsidP="003E1A8A">
      <w:pPr>
        <w:spacing w:after="0" w:line="240" w:lineRule="auto"/>
        <w:rPr>
          <w:rFonts w:cstheme="minorHAnsi"/>
          <w:sz w:val="24"/>
          <w:szCs w:val="24"/>
        </w:rPr>
      </w:pPr>
    </w:p>
    <w:p w14:paraId="08C7775D" w14:textId="77777777" w:rsidR="0069645F" w:rsidRDefault="0069645F" w:rsidP="003E1A8A">
      <w:pPr>
        <w:spacing w:after="0" w:line="240" w:lineRule="auto"/>
        <w:rPr>
          <w:rFonts w:cstheme="minorHAnsi"/>
          <w:sz w:val="24"/>
          <w:szCs w:val="24"/>
        </w:rPr>
      </w:pPr>
    </w:p>
    <w:p w14:paraId="5628DC22" w14:textId="77777777" w:rsidR="0069645F" w:rsidRDefault="0069645F" w:rsidP="003E1A8A">
      <w:pPr>
        <w:spacing w:after="0" w:line="240" w:lineRule="auto"/>
        <w:rPr>
          <w:rFonts w:cstheme="minorHAnsi"/>
          <w:sz w:val="24"/>
          <w:szCs w:val="24"/>
        </w:rPr>
      </w:pPr>
    </w:p>
    <w:p w14:paraId="12F9A1F4" w14:textId="2B4D93A4" w:rsidR="0069645F" w:rsidRDefault="0069645F" w:rsidP="003E1A8A">
      <w:pPr>
        <w:spacing w:after="0" w:line="240" w:lineRule="auto"/>
        <w:rPr>
          <w:rFonts w:cstheme="minorHAnsi"/>
          <w:sz w:val="24"/>
          <w:szCs w:val="24"/>
        </w:rPr>
      </w:pPr>
    </w:p>
    <w:p w14:paraId="5A25C2CF" w14:textId="75AF5CEE" w:rsidR="003B63DF" w:rsidRDefault="003B63DF" w:rsidP="003E1A8A">
      <w:pPr>
        <w:spacing w:after="0" w:line="240" w:lineRule="auto"/>
        <w:rPr>
          <w:rFonts w:cstheme="minorHAnsi"/>
          <w:sz w:val="24"/>
          <w:szCs w:val="24"/>
        </w:rPr>
      </w:pPr>
    </w:p>
    <w:p w14:paraId="638D1F94" w14:textId="38015A31" w:rsidR="003B63DF" w:rsidRDefault="003B63DF" w:rsidP="003E1A8A">
      <w:pPr>
        <w:spacing w:after="0" w:line="240" w:lineRule="auto"/>
        <w:rPr>
          <w:rFonts w:cstheme="minorHAnsi"/>
          <w:sz w:val="24"/>
          <w:szCs w:val="24"/>
        </w:rPr>
      </w:pPr>
    </w:p>
    <w:p w14:paraId="26EDD315" w14:textId="0CC798D6" w:rsidR="003B63DF" w:rsidRDefault="003B63DF" w:rsidP="003E1A8A">
      <w:pPr>
        <w:spacing w:after="0" w:line="240" w:lineRule="auto"/>
        <w:rPr>
          <w:rFonts w:cstheme="minorHAnsi"/>
          <w:sz w:val="24"/>
          <w:szCs w:val="24"/>
        </w:rPr>
      </w:pPr>
    </w:p>
    <w:p w14:paraId="603EF2CD" w14:textId="69F590FD" w:rsidR="003B63DF" w:rsidRDefault="003B63DF" w:rsidP="003E1A8A">
      <w:pPr>
        <w:spacing w:after="0" w:line="240" w:lineRule="auto"/>
        <w:rPr>
          <w:rFonts w:cstheme="minorHAnsi"/>
          <w:sz w:val="24"/>
          <w:szCs w:val="24"/>
        </w:rPr>
      </w:pPr>
    </w:p>
    <w:p w14:paraId="0CC8370B" w14:textId="77F46182" w:rsidR="003B63DF" w:rsidRDefault="003B63DF" w:rsidP="003E1A8A">
      <w:pPr>
        <w:spacing w:after="0" w:line="240" w:lineRule="auto"/>
        <w:rPr>
          <w:rFonts w:cstheme="minorHAnsi"/>
          <w:sz w:val="24"/>
          <w:szCs w:val="24"/>
        </w:rPr>
      </w:pPr>
    </w:p>
    <w:p w14:paraId="754DA120" w14:textId="3E2B2DDB" w:rsidR="003B63DF" w:rsidRDefault="003B63DF" w:rsidP="003E1A8A">
      <w:pPr>
        <w:spacing w:after="0" w:line="240" w:lineRule="auto"/>
        <w:rPr>
          <w:rFonts w:cstheme="minorHAnsi"/>
          <w:sz w:val="24"/>
          <w:szCs w:val="24"/>
        </w:rPr>
      </w:pPr>
    </w:p>
    <w:p w14:paraId="198AED53" w14:textId="01BF3690" w:rsidR="003B63DF" w:rsidRDefault="003B63DF" w:rsidP="003E1A8A">
      <w:pPr>
        <w:spacing w:after="0" w:line="240" w:lineRule="auto"/>
        <w:rPr>
          <w:rFonts w:cstheme="minorHAnsi"/>
          <w:sz w:val="24"/>
          <w:szCs w:val="24"/>
        </w:rPr>
      </w:pPr>
    </w:p>
    <w:p w14:paraId="1F9CE8A3" w14:textId="61958324" w:rsidR="003B63DF" w:rsidRDefault="003B63DF" w:rsidP="003E1A8A">
      <w:pPr>
        <w:spacing w:after="0" w:line="240" w:lineRule="auto"/>
        <w:rPr>
          <w:rFonts w:cstheme="minorHAnsi"/>
          <w:sz w:val="24"/>
          <w:szCs w:val="24"/>
        </w:rPr>
      </w:pPr>
    </w:p>
    <w:p w14:paraId="3FD4E953" w14:textId="6607E88C" w:rsidR="003B63DF" w:rsidRDefault="003B63DF" w:rsidP="003E1A8A">
      <w:pPr>
        <w:spacing w:after="0" w:line="240" w:lineRule="auto"/>
        <w:rPr>
          <w:rFonts w:cstheme="minorHAnsi"/>
          <w:sz w:val="24"/>
          <w:szCs w:val="24"/>
        </w:rPr>
      </w:pPr>
    </w:p>
    <w:p w14:paraId="58712311" w14:textId="075B25B6" w:rsidR="003B63DF" w:rsidRDefault="003B63DF" w:rsidP="003E1A8A">
      <w:pPr>
        <w:spacing w:after="0" w:line="240" w:lineRule="auto"/>
        <w:rPr>
          <w:rFonts w:cstheme="minorHAnsi"/>
          <w:sz w:val="24"/>
          <w:szCs w:val="24"/>
        </w:rPr>
      </w:pPr>
    </w:p>
    <w:p w14:paraId="4EC2651F" w14:textId="12AE4456" w:rsidR="003B63DF" w:rsidRDefault="003B63DF" w:rsidP="003E1A8A">
      <w:pPr>
        <w:spacing w:after="0" w:line="240" w:lineRule="auto"/>
        <w:rPr>
          <w:rFonts w:cstheme="minorHAnsi"/>
          <w:sz w:val="24"/>
          <w:szCs w:val="24"/>
        </w:rPr>
      </w:pPr>
    </w:p>
    <w:p w14:paraId="42804433" w14:textId="4DC531C4" w:rsidR="003B63DF" w:rsidRDefault="003B63DF" w:rsidP="003E1A8A">
      <w:pPr>
        <w:spacing w:after="0" w:line="240" w:lineRule="auto"/>
        <w:rPr>
          <w:rFonts w:cstheme="minorHAnsi"/>
          <w:sz w:val="24"/>
          <w:szCs w:val="24"/>
        </w:rPr>
      </w:pPr>
    </w:p>
    <w:p w14:paraId="211312DB" w14:textId="73C72F8D" w:rsidR="003B63DF" w:rsidRDefault="003B63DF" w:rsidP="003E1A8A">
      <w:pPr>
        <w:spacing w:after="0" w:line="240" w:lineRule="auto"/>
        <w:rPr>
          <w:rFonts w:cstheme="minorHAnsi"/>
          <w:sz w:val="24"/>
          <w:szCs w:val="24"/>
        </w:rPr>
      </w:pPr>
    </w:p>
    <w:p w14:paraId="3B7825D1" w14:textId="0B4F847E" w:rsidR="003B63DF" w:rsidRDefault="003B63DF" w:rsidP="003E1A8A">
      <w:pPr>
        <w:spacing w:after="0" w:line="240" w:lineRule="auto"/>
        <w:rPr>
          <w:rFonts w:cstheme="minorHAnsi"/>
          <w:sz w:val="24"/>
          <w:szCs w:val="24"/>
        </w:rPr>
      </w:pPr>
    </w:p>
    <w:p w14:paraId="049A86C8" w14:textId="37315231" w:rsidR="003B63DF" w:rsidRDefault="003B63DF" w:rsidP="003E1A8A">
      <w:pPr>
        <w:spacing w:after="0" w:line="240" w:lineRule="auto"/>
        <w:rPr>
          <w:rFonts w:cstheme="minorHAnsi"/>
          <w:sz w:val="24"/>
          <w:szCs w:val="24"/>
        </w:rPr>
      </w:pPr>
    </w:p>
    <w:p w14:paraId="7A2AE9BB" w14:textId="5B559328" w:rsidR="003B63DF" w:rsidRDefault="003B63DF" w:rsidP="003E1A8A">
      <w:pPr>
        <w:spacing w:after="0" w:line="240" w:lineRule="auto"/>
        <w:rPr>
          <w:rFonts w:cstheme="minorHAnsi"/>
          <w:sz w:val="24"/>
          <w:szCs w:val="24"/>
        </w:rPr>
      </w:pPr>
    </w:p>
    <w:p w14:paraId="7CFB58D8" w14:textId="518C4536" w:rsidR="003B63DF" w:rsidRDefault="003B63DF" w:rsidP="003E1A8A">
      <w:pPr>
        <w:spacing w:after="0" w:line="240" w:lineRule="auto"/>
        <w:rPr>
          <w:rFonts w:cstheme="minorHAnsi"/>
          <w:sz w:val="24"/>
          <w:szCs w:val="24"/>
        </w:rPr>
      </w:pPr>
    </w:p>
    <w:p w14:paraId="0D481471" w14:textId="2144F524" w:rsidR="003B63DF" w:rsidRDefault="003B63DF" w:rsidP="003E1A8A">
      <w:pPr>
        <w:spacing w:after="0" w:line="240" w:lineRule="auto"/>
        <w:rPr>
          <w:rFonts w:cstheme="minorHAnsi"/>
          <w:sz w:val="24"/>
          <w:szCs w:val="24"/>
        </w:rPr>
      </w:pPr>
    </w:p>
    <w:p w14:paraId="6D7D217E" w14:textId="747AE08C" w:rsidR="003B63DF" w:rsidRDefault="003B63DF" w:rsidP="003E1A8A">
      <w:pPr>
        <w:spacing w:after="0" w:line="240" w:lineRule="auto"/>
        <w:rPr>
          <w:rFonts w:cstheme="minorHAnsi"/>
          <w:sz w:val="24"/>
          <w:szCs w:val="24"/>
        </w:rPr>
      </w:pPr>
    </w:p>
    <w:p w14:paraId="29054BC7" w14:textId="4B38E0F1" w:rsidR="003B63DF" w:rsidRDefault="003B63DF" w:rsidP="003E1A8A">
      <w:pPr>
        <w:spacing w:after="0" w:line="240" w:lineRule="auto"/>
        <w:rPr>
          <w:rFonts w:cstheme="minorHAnsi"/>
          <w:sz w:val="24"/>
          <w:szCs w:val="24"/>
        </w:rPr>
      </w:pPr>
    </w:p>
    <w:p w14:paraId="601A5A9C" w14:textId="6E130370" w:rsidR="003B63DF" w:rsidRDefault="003B63DF" w:rsidP="003E1A8A">
      <w:pPr>
        <w:spacing w:after="0" w:line="240" w:lineRule="auto"/>
        <w:rPr>
          <w:rFonts w:cstheme="minorHAnsi"/>
          <w:sz w:val="24"/>
          <w:szCs w:val="24"/>
        </w:rPr>
      </w:pPr>
    </w:p>
    <w:p w14:paraId="6A77C7B0" w14:textId="10348947" w:rsidR="003B63DF" w:rsidRDefault="003B63DF" w:rsidP="003E1A8A">
      <w:pPr>
        <w:spacing w:after="0" w:line="240" w:lineRule="auto"/>
        <w:rPr>
          <w:rFonts w:cstheme="minorHAnsi"/>
          <w:sz w:val="24"/>
          <w:szCs w:val="24"/>
        </w:rPr>
      </w:pPr>
    </w:p>
    <w:p w14:paraId="4A831034" w14:textId="21118990" w:rsidR="003B63DF" w:rsidRDefault="003B63DF" w:rsidP="003E1A8A">
      <w:pPr>
        <w:spacing w:after="0" w:line="240" w:lineRule="auto"/>
        <w:rPr>
          <w:rFonts w:cstheme="minorHAnsi"/>
          <w:sz w:val="24"/>
          <w:szCs w:val="24"/>
        </w:rPr>
      </w:pPr>
    </w:p>
    <w:p w14:paraId="38D717A7" w14:textId="2EB3404E" w:rsidR="003B63DF" w:rsidRDefault="003B63DF" w:rsidP="003E1A8A">
      <w:pPr>
        <w:spacing w:after="0" w:line="240" w:lineRule="auto"/>
        <w:rPr>
          <w:rFonts w:cstheme="minorHAnsi"/>
          <w:sz w:val="24"/>
          <w:szCs w:val="24"/>
        </w:rPr>
      </w:pPr>
    </w:p>
    <w:p w14:paraId="2DB6B39F" w14:textId="5515B8F2" w:rsidR="003B63DF" w:rsidRDefault="003B63DF" w:rsidP="003E1A8A">
      <w:pPr>
        <w:spacing w:after="0" w:line="240" w:lineRule="auto"/>
        <w:rPr>
          <w:rFonts w:cstheme="minorHAnsi"/>
          <w:sz w:val="24"/>
          <w:szCs w:val="24"/>
        </w:rPr>
      </w:pPr>
    </w:p>
    <w:p w14:paraId="3D65021E" w14:textId="670F0972" w:rsidR="003B63DF" w:rsidRDefault="003B63DF" w:rsidP="003E1A8A">
      <w:pPr>
        <w:spacing w:after="0" w:line="240" w:lineRule="auto"/>
        <w:rPr>
          <w:rFonts w:cstheme="minorHAnsi"/>
          <w:sz w:val="24"/>
          <w:szCs w:val="24"/>
        </w:rPr>
      </w:pPr>
    </w:p>
    <w:p w14:paraId="46EA3E5E" w14:textId="236781D4" w:rsidR="003B63DF" w:rsidRDefault="003B63DF" w:rsidP="003E1A8A">
      <w:pPr>
        <w:spacing w:after="0" w:line="240" w:lineRule="auto"/>
        <w:rPr>
          <w:rFonts w:cstheme="minorHAnsi"/>
          <w:sz w:val="24"/>
          <w:szCs w:val="24"/>
        </w:rPr>
      </w:pPr>
    </w:p>
    <w:p w14:paraId="54EC6826" w14:textId="0C64543F" w:rsidR="003B63DF" w:rsidRDefault="003B63DF" w:rsidP="003E1A8A">
      <w:pPr>
        <w:spacing w:after="0" w:line="240" w:lineRule="auto"/>
        <w:rPr>
          <w:rFonts w:cstheme="minorHAnsi"/>
          <w:sz w:val="24"/>
          <w:szCs w:val="24"/>
        </w:rPr>
      </w:pPr>
    </w:p>
    <w:p w14:paraId="0000B195" w14:textId="35A9598D" w:rsidR="003B63DF" w:rsidRDefault="003B63DF" w:rsidP="003E1A8A">
      <w:pPr>
        <w:spacing w:after="0" w:line="240" w:lineRule="auto"/>
        <w:rPr>
          <w:rFonts w:cstheme="minorHAnsi"/>
          <w:sz w:val="24"/>
          <w:szCs w:val="24"/>
        </w:rPr>
      </w:pPr>
    </w:p>
    <w:p w14:paraId="3CDD4772" w14:textId="100AC426" w:rsidR="003B63DF" w:rsidRDefault="003B63DF" w:rsidP="003E1A8A">
      <w:pPr>
        <w:spacing w:after="0" w:line="240" w:lineRule="auto"/>
        <w:rPr>
          <w:rFonts w:cstheme="minorHAnsi"/>
          <w:sz w:val="24"/>
          <w:szCs w:val="24"/>
        </w:rPr>
      </w:pPr>
    </w:p>
    <w:p w14:paraId="08139038" w14:textId="71906079" w:rsidR="003B63DF" w:rsidRDefault="003B63DF" w:rsidP="003E1A8A">
      <w:pPr>
        <w:spacing w:after="0" w:line="240" w:lineRule="auto"/>
        <w:rPr>
          <w:rFonts w:cstheme="minorHAnsi"/>
          <w:sz w:val="24"/>
          <w:szCs w:val="24"/>
        </w:rPr>
      </w:pPr>
    </w:p>
    <w:p w14:paraId="1DF3E1AD" w14:textId="77777777" w:rsidR="0069645F" w:rsidRDefault="0069645F" w:rsidP="003E1A8A">
      <w:pPr>
        <w:spacing w:after="0" w:line="240" w:lineRule="auto"/>
        <w:rPr>
          <w:rFonts w:cstheme="minorHAnsi"/>
          <w:sz w:val="24"/>
          <w:szCs w:val="24"/>
        </w:rPr>
      </w:pPr>
    </w:p>
    <w:p w14:paraId="730A1A3D" w14:textId="19AB4CBF" w:rsidR="0069645F" w:rsidRDefault="0069645F" w:rsidP="0002009D">
      <w:pPr>
        <w:spacing w:after="0" w:line="240" w:lineRule="auto"/>
        <w:jc w:val="right"/>
        <w:rPr>
          <w:rFonts w:cstheme="minorHAnsi"/>
          <w:sz w:val="24"/>
          <w:szCs w:val="24"/>
        </w:rPr>
      </w:pPr>
      <w:r>
        <w:rPr>
          <w:rFonts w:cstheme="minorHAnsi"/>
          <w:sz w:val="24"/>
          <w:szCs w:val="24"/>
        </w:rPr>
        <w:t>ANEXA 1</w:t>
      </w:r>
    </w:p>
    <w:p w14:paraId="0AFB2BC4" w14:textId="339512DC" w:rsidR="00CC3A0E" w:rsidRDefault="00A02BE2" w:rsidP="003E1A8A">
      <w:pPr>
        <w:spacing w:after="0" w:line="240" w:lineRule="auto"/>
        <w:rPr>
          <w:rFonts w:cstheme="minorHAnsi"/>
          <w:sz w:val="24"/>
          <w:szCs w:val="24"/>
        </w:rPr>
      </w:pPr>
      <w:hyperlink r:id="rId8" w:history="1">
        <w:r w:rsidR="003B63DF" w:rsidRPr="006364C9">
          <w:rPr>
            <w:rStyle w:val="Hyperlink"/>
            <w:rFonts w:cstheme="minorHAnsi"/>
            <w:sz w:val="24"/>
            <w:szCs w:val="24"/>
          </w:rPr>
          <w:t>https://www.universuljuridic.ro/hotararea-unbr-50-2015-privind-acoperirea-cheltuielilor-efectuate-de-barouri-cu-evidenta-si-mentinerea-pe-tablou-a-avocatilor-suspendati/</w:t>
        </w:r>
      </w:hyperlink>
    </w:p>
    <w:p w14:paraId="1932794E" w14:textId="7901638D" w:rsidR="003B63DF" w:rsidRDefault="003B63DF" w:rsidP="003E1A8A">
      <w:pPr>
        <w:spacing w:after="0" w:line="240" w:lineRule="auto"/>
        <w:rPr>
          <w:rFonts w:cstheme="minorHAnsi"/>
          <w:sz w:val="24"/>
          <w:szCs w:val="24"/>
        </w:rPr>
      </w:pPr>
    </w:p>
    <w:p w14:paraId="45550C10" w14:textId="6ABC94C1" w:rsidR="003B63DF" w:rsidRDefault="003B63DF" w:rsidP="003E1A8A">
      <w:pPr>
        <w:spacing w:after="0" w:line="240" w:lineRule="auto"/>
        <w:rPr>
          <w:rFonts w:cstheme="minorHAnsi"/>
          <w:sz w:val="24"/>
          <w:szCs w:val="24"/>
        </w:rPr>
      </w:pPr>
    </w:p>
    <w:p w14:paraId="5FA3B33C" w14:textId="77777777" w:rsidR="003B63DF" w:rsidRPr="00AD1D40" w:rsidRDefault="003B63DF" w:rsidP="003E1A8A">
      <w:pPr>
        <w:spacing w:after="0" w:line="240" w:lineRule="auto"/>
        <w:rPr>
          <w:rFonts w:cstheme="minorHAnsi"/>
          <w:sz w:val="24"/>
          <w:szCs w:val="24"/>
        </w:rPr>
      </w:pPr>
    </w:p>
    <w:p w14:paraId="18248530" w14:textId="77777777" w:rsidR="00CC3A0E" w:rsidRPr="00AD1D40" w:rsidRDefault="00CC3A0E" w:rsidP="003E1A8A">
      <w:pPr>
        <w:pStyle w:val="Heading1"/>
        <w:pBdr>
          <w:bottom w:val="single" w:sz="24" w:space="4" w:color="E40F14"/>
        </w:pBdr>
        <w:spacing w:before="0" w:beforeAutospacing="0" w:after="0" w:afterAutospacing="0"/>
        <w:jc w:val="both"/>
        <w:textAlignment w:val="top"/>
        <w:rPr>
          <w:rFonts w:asciiTheme="minorHAnsi" w:hAnsiTheme="minorHAnsi" w:cstheme="minorHAnsi"/>
          <w:b w:val="0"/>
          <w:sz w:val="24"/>
          <w:szCs w:val="24"/>
          <w:lang w:val="ro-RO"/>
        </w:rPr>
      </w:pPr>
      <w:r w:rsidRPr="00AD1D40">
        <w:rPr>
          <w:rFonts w:asciiTheme="minorHAnsi" w:hAnsiTheme="minorHAnsi" w:cstheme="minorHAnsi"/>
          <w:b w:val="0"/>
          <w:sz w:val="24"/>
          <w:szCs w:val="24"/>
          <w:lang w:val="ro-RO"/>
        </w:rPr>
        <w:t xml:space="preserve">Hotărârea Consiliului UNBR nr. 50/2015 privind acoperirea cheltuielilor efectuate de barouri cu evidența </w:t>
      </w:r>
      <w:proofErr w:type="spellStart"/>
      <w:r w:rsidRPr="00AD1D40">
        <w:rPr>
          <w:rFonts w:asciiTheme="minorHAnsi" w:hAnsiTheme="minorHAnsi" w:cstheme="minorHAnsi"/>
          <w:b w:val="0"/>
          <w:sz w:val="24"/>
          <w:szCs w:val="24"/>
          <w:lang w:val="ro-RO"/>
        </w:rPr>
        <w:t>şi</w:t>
      </w:r>
      <w:proofErr w:type="spellEnd"/>
      <w:r w:rsidRPr="00AD1D40">
        <w:rPr>
          <w:rFonts w:asciiTheme="minorHAnsi" w:hAnsiTheme="minorHAnsi" w:cstheme="minorHAnsi"/>
          <w:b w:val="0"/>
          <w:sz w:val="24"/>
          <w:szCs w:val="24"/>
          <w:lang w:val="ro-RO"/>
        </w:rPr>
        <w:t xml:space="preserve"> menținerea pe tablou a </w:t>
      </w:r>
      <w:proofErr w:type="spellStart"/>
      <w:r w:rsidRPr="00AD1D40">
        <w:rPr>
          <w:rFonts w:asciiTheme="minorHAnsi" w:hAnsiTheme="minorHAnsi" w:cstheme="minorHAnsi"/>
          <w:b w:val="0"/>
          <w:sz w:val="24"/>
          <w:szCs w:val="24"/>
          <w:lang w:val="ro-RO"/>
        </w:rPr>
        <w:t>avocaţilor</w:t>
      </w:r>
      <w:proofErr w:type="spellEnd"/>
      <w:r w:rsidRPr="00AD1D40">
        <w:rPr>
          <w:rFonts w:asciiTheme="minorHAnsi" w:hAnsiTheme="minorHAnsi" w:cstheme="minorHAnsi"/>
          <w:b w:val="0"/>
          <w:sz w:val="24"/>
          <w:szCs w:val="24"/>
          <w:lang w:val="ro-RO"/>
        </w:rPr>
        <w:t xml:space="preserve"> </w:t>
      </w:r>
      <w:proofErr w:type="spellStart"/>
      <w:r w:rsidRPr="00AD1D40">
        <w:rPr>
          <w:rFonts w:asciiTheme="minorHAnsi" w:hAnsiTheme="minorHAnsi" w:cstheme="minorHAnsi"/>
          <w:b w:val="0"/>
          <w:sz w:val="24"/>
          <w:szCs w:val="24"/>
          <w:lang w:val="ro-RO"/>
        </w:rPr>
        <w:t>suspendaţi</w:t>
      </w:r>
      <w:proofErr w:type="spellEnd"/>
    </w:p>
    <w:p w14:paraId="4C164CD7" w14:textId="7EA36FCF" w:rsidR="00CC3A0E" w:rsidRPr="00AD1D40" w:rsidRDefault="00CC3A0E" w:rsidP="003E1A8A">
      <w:pPr>
        <w:spacing w:after="0" w:line="240" w:lineRule="auto"/>
        <w:textAlignment w:val="top"/>
        <w:rPr>
          <w:rFonts w:cstheme="minorHAnsi"/>
          <w:sz w:val="24"/>
          <w:szCs w:val="24"/>
          <w:bdr w:val="none" w:sz="0" w:space="0" w:color="auto" w:frame="1"/>
          <w:shd w:val="clear" w:color="auto" w:fill="F4F4F4"/>
        </w:rPr>
      </w:pPr>
      <w:r w:rsidRPr="00AD1D40">
        <w:rPr>
          <w:rFonts w:cstheme="minorHAnsi"/>
          <w:noProof/>
          <w:sz w:val="24"/>
          <w:szCs w:val="24"/>
          <w:bdr w:val="none" w:sz="0" w:space="0" w:color="auto" w:frame="1"/>
          <w:shd w:val="clear" w:color="auto" w:fill="F4F4F4"/>
        </w:rPr>
        <w:drawing>
          <wp:inline distT="0" distB="0" distL="0" distR="0" wp14:anchorId="6ADCBBCE" wp14:editId="0BDED524">
            <wp:extent cx="1714500" cy="1714500"/>
            <wp:effectExtent l="0" t="0" r="0" b="0"/>
            <wp:docPr id="10" name="Picture 10" descr="https://www.universuljuridic.ro/wp-content/uploads/2016/06/logo_mic_universuljurid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universuljuridic.ro/wp-content/uploads/2016/06/logo_mic_universuljuridic.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p w14:paraId="0E8EBC1C" w14:textId="77777777" w:rsidR="00CC3A0E" w:rsidRPr="00AD1D40" w:rsidRDefault="00CC3A0E" w:rsidP="003E1A8A">
      <w:pPr>
        <w:spacing w:after="0" w:line="240" w:lineRule="auto"/>
        <w:textAlignment w:val="top"/>
        <w:rPr>
          <w:rFonts w:cstheme="minorHAnsi"/>
          <w:sz w:val="24"/>
          <w:szCs w:val="24"/>
        </w:rPr>
      </w:pPr>
      <w:r w:rsidRPr="00AD1D40">
        <w:rPr>
          <w:rFonts w:cstheme="minorHAnsi"/>
          <w:sz w:val="24"/>
          <w:szCs w:val="24"/>
        </w:rPr>
        <w:t>De </w:t>
      </w:r>
      <w:hyperlink r:id="rId10" w:history="1">
        <w:r w:rsidRPr="00AD1D40">
          <w:rPr>
            <w:rStyle w:val="Hyperlink"/>
            <w:rFonts w:cstheme="minorHAnsi"/>
            <w:b w:val="0"/>
            <w:bCs w:val="0"/>
            <w:color w:val="auto"/>
            <w:sz w:val="24"/>
            <w:szCs w:val="24"/>
            <w:bdr w:val="none" w:sz="0" w:space="0" w:color="auto" w:frame="1"/>
          </w:rPr>
          <w:t>Universul Juridic</w:t>
        </w:r>
      </w:hyperlink>
    </w:p>
    <w:p w14:paraId="14D33625" w14:textId="77777777" w:rsidR="00CC3A0E" w:rsidRPr="00AD1D40" w:rsidRDefault="00CC3A0E" w:rsidP="003E1A8A">
      <w:pPr>
        <w:spacing w:after="0" w:line="240" w:lineRule="auto"/>
        <w:textAlignment w:val="top"/>
        <w:rPr>
          <w:rFonts w:cstheme="minorHAnsi"/>
          <w:sz w:val="24"/>
          <w:szCs w:val="24"/>
        </w:rPr>
      </w:pPr>
      <w:r w:rsidRPr="00AD1D40">
        <w:rPr>
          <w:rStyle w:val="meta"/>
          <w:rFonts w:cstheme="minorHAnsi"/>
          <w:i/>
          <w:iCs/>
          <w:sz w:val="24"/>
          <w:szCs w:val="24"/>
          <w:bdr w:val="none" w:sz="0" w:space="0" w:color="auto" w:frame="1"/>
        </w:rPr>
        <w:t>14 ian. 2016</w:t>
      </w:r>
    </w:p>
    <w:p w14:paraId="05D0F739" w14:textId="0C31EBBD" w:rsidR="00CC3A0E" w:rsidRPr="00AD1D40" w:rsidRDefault="00CC3A0E" w:rsidP="003E1A8A">
      <w:pPr>
        <w:spacing w:after="0" w:line="240" w:lineRule="auto"/>
        <w:jc w:val="right"/>
        <w:textAlignment w:val="top"/>
        <w:rPr>
          <w:rFonts w:cstheme="minorHAnsi"/>
          <w:sz w:val="24"/>
          <w:szCs w:val="24"/>
        </w:rPr>
      </w:pPr>
      <w:r w:rsidRPr="00AD1D40">
        <w:rPr>
          <w:rFonts w:cstheme="minorHAnsi"/>
          <w:noProof/>
          <w:sz w:val="24"/>
          <w:szCs w:val="24"/>
        </w:rPr>
        <w:drawing>
          <wp:inline distT="0" distB="0" distL="0" distR="0" wp14:anchorId="311DCBA4" wp14:editId="73472A62">
            <wp:extent cx="152400" cy="152400"/>
            <wp:effectExtent l="0" t="0" r="0" b="0"/>
            <wp:docPr id="9" name="Picture 9" descr="0 voturi, medie: 0,00 di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 voturi, medie: 0,00 din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D1D40">
        <w:rPr>
          <w:rFonts w:cstheme="minorHAnsi"/>
          <w:noProof/>
          <w:sz w:val="24"/>
          <w:szCs w:val="24"/>
        </w:rPr>
        <w:drawing>
          <wp:inline distT="0" distB="0" distL="0" distR="0" wp14:anchorId="5F1A2B84" wp14:editId="7AF03475">
            <wp:extent cx="152400" cy="152400"/>
            <wp:effectExtent l="0" t="0" r="0" b="0"/>
            <wp:docPr id="8" name="Picture 8" descr="0 voturi, medie: 0,00 di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0 voturi, medie: 0,00 din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D1D40">
        <w:rPr>
          <w:rFonts w:cstheme="minorHAnsi"/>
          <w:noProof/>
          <w:sz w:val="24"/>
          <w:szCs w:val="24"/>
        </w:rPr>
        <w:drawing>
          <wp:inline distT="0" distB="0" distL="0" distR="0" wp14:anchorId="0A045819" wp14:editId="6FFB77FE">
            <wp:extent cx="152400" cy="152400"/>
            <wp:effectExtent l="0" t="0" r="0" b="0"/>
            <wp:docPr id="7" name="Picture 7" descr="0 voturi, medie: 0,00 di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0 voturi, medie: 0,00 din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D1D40">
        <w:rPr>
          <w:rFonts w:cstheme="minorHAnsi"/>
          <w:noProof/>
          <w:sz w:val="24"/>
          <w:szCs w:val="24"/>
        </w:rPr>
        <w:drawing>
          <wp:inline distT="0" distB="0" distL="0" distR="0" wp14:anchorId="63B47532" wp14:editId="12665B77">
            <wp:extent cx="152400" cy="152400"/>
            <wp:effectExtent l="0" t="0" r="0" b="0"/>
            <wp:docPr id="6" name="Picture 6" descr="0 voturi, medie: 0,00 di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0 voturi, medie: 0,00 din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D1D40">
        <w:rPr>
          <w:rFonts w:cstheme="minorHAnsi"/>
          <w:noProof/>
          <w:sz w:val="24"/>
          <w:szCs w:val="24"/>
        </w:rPr>
        <w:drawing>
          <wp:inline distT="0" distB="0" distL="0" distR="0" wp14:anchorId="1D00EF42" wp14:editId="72D99512">
            <wp:extent cx="152400" cy="152400"/>
            <wp:effectExtent l="0" t="0" r="0" b="0"/>
            <wp:docPr id="5" name="Picture 5" descr="0 voturi, medie: 0,00 di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 voturi, medie: 0,00 din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AD1D40">
        <w:rPr>
          <w:rFonts w:cstheme="minorHAnsi"/>
          <w:sz w:val="24"/>
          <w:szCs w:val="24"/>
        </w:rPr>
        <w:t> (</w:t>
      </w:r>
      <w:r w:rsidRPr="00AD1D40">
        <w:rPr>
          <w:rStyle w:val="Strong"/>
          <w:rFonts w:cstheme="minorHAnsi"/>
          <w:b w:val="0"/>
          <w:i/>
          <w:iCs/>
          <w:sz w:val="24"/>
          <w:szCs w:val="24"/>
          <w:bdr w:val="none" w:sz="0" w:space="0" w:color="auto" w:frame="1"/>
        </w:rPr>
        <w:t>0</w:t>
      </w:r>
      <w:r w:rsidRPr="00AD1D40">
        <w:rPr>
          <w:rStyle w:val="Emphasis"/>
          <w:rFonts w:cstheme="minorHAnsi"/>
          <w:sz w:val="24"/>
          <w:szCs w:val="24"/>
          <w:bdr w:val="none" w:sz="0" w:space="0" w:color="auto" w:frame="1"/>
        </w:rPr>
        <w:t> </w:t>
      </w:r>
      <w:proofErr w:type="spellStart"/>
      <w:r w:rsidRPr="00AD1D40">
        <w:rPr>
          <w:rStyle w:val="Emphasis"/>
          <w:rFonts w:cstheme="minorHAnsi"/>
          <w:sz w:val="24"/>
          <w:szCs w:val="24"/>
          <w:bdr w:val="none" w:sz="0" w:space="0" w:color="auto" w:frame="1"/>
        </w:rPr>
        <w:t>votes</w:t>
      </w:r>
      <w:proofErr w:type="spellEnd"/>
      <w:r w:rsidRPr="00AD1D40">
        <w:rPr>
          <w:rStyle w:val="Emphasis"/>
          <w:rFonts w:cstheme="minorHAnsi"/>
          <w:sz w:val="24"/>
          <w:szCs w:val="24"/>
          <w:bdr w:val="none" w:sz="0" w:space="0" w:color="auto" w:frame="1"/>
        </w:rPr>
        <w:t xml:space="preserve">, </w:t>
      </w:r>
      <w:proofErr w:type="spellStart"/>
      <w:r w:rsidRPr="00AD1D40">
        <w:rPr>
          <w:rStyle w:val="Emphasis"/>
          <w:rFonts w:cstheme="minorHAnsi"/>
          <w:sz w:val="24"/>
          <w:szCs w:val="24"/>
          <w:bdr w:val="none" w:sz="0" w:space="0" w:color="auto" w:frame="1"/>
        </w:rPr>
        <w:t>average</w:t>
      </w:r>
      <w:proofErr w:type="spellEnd"/>
      <w:r w:rsidRPr="00AD1D40">
        <w:rPr>
          <w:rStyle w:val="Emphasis"/>
          <w:rFonts w:cstheme="minorHAnsi"/>
          <w:sz w:val="24"/>
          <w:szCs w:val="24"/>
          <w:bdr w:val="none" w:sz="0" w:space="0" w:color="auto" w:frame="1"/>
        </w:rPr>
        <w:t>: </w:t>
      </w:r>
      <w:r w:rsidRPr="00AD1D40">
        <w:rPr>
          <w:rStyle w:val="Strong"/>
          <w:rFonts w:cstheme="minorHAnsi"/>
          <w:b w:val="0"/>
          <w:i/>
          <w:iCs/>
          <w:sz w:val="24"/>
          <w:szCs w:val="24"/>
          <w:bdr w:val="none" w:sz="0" w:space="0" w:color="auto" w:frame="1"/>
        </w:rPr>
        <w:t>0,00</w:t>
      </w:r>
      <w:r w:rsidRPr="00AD1D40">
        <w:rPr>
          <w:rStyle w:val="Emphasis"/>
          <w:rFonts w:cstheme="minorHAnsi"/>
          <w:sz w:val="24"/>
          <w:szCs w:val="24"/>
          <w:bdr w:val="none" w:sz="0" w:space="0" w:color="auto" w:frame="1"/>
        </w:rPr>
        <w:t> out of 5</w:t>
      </w:r>
      <w:r w:rsidRPr="00AD1D40">
        <w:rPr>
          <w:rFonts w:cstheme="minorHAnsi"/>
          <w:sz w:val="24"/>
          <w:szCs w:val="24"/>
        </w:rPr>
        <w:t>)</w:t>
      </w:r>
      <w:r w:rsidRPr="00AD1D40">
        <w:rPr>
          <w:rFonts w:cstheme="minorHAnsi"/>
          <w:sz w:val="24"/>
          <w:szCs w:val="24"/>
        </w:rPr>
        <w:br/>
      </w:r>
      <w:proofErr w:type="spellStart"/>
      <w:r w:rsidRPr="00AD1D40">
        <w:rPr>
          <w:rStyle w:val="Emphasis"/>
          <w:rFonts w:cstheme="minorHAnsi"/>
          <w:sz w:val="24"/>
          <w:szCs w:val="24"/>
          <w:bdr w:val="none" w:sz="0" w:space="0" w:color="auto" w:frame="1"/>
        </w:rPr>
        <w:t>You</w:t>
      </w:r>
      <w:proofErr w:type="spellEnd"/>
      <w:r w:rsidRPr="00AD1D40">
        <w:rPr>
          <w:rStyle w:val="Emphasis"/>
          <w:rFonts w:cstheme="minorHAnsi"/>
          <w:sz w:val="24"/>
          <w:szCs w:val="24"/>
          <w:bdr w:val="none" w:sz="0" w:space="0" w:color="auto" w:frame="1"/>
        </w:rPr>
        <w:t xml:space="preserve"> </w:t>
      </w:r>
      <w:proofErr w:type="spellStart"/>
      <w:r w:rsidRPr="00AD1D40">
        <w:rPr>
          <w:rStyle w:val="Emphasis"/>
          <w:rFonts w:cstheme="minorHAnsi"/>
          <w:sz w:val="24"/>
          <w:szCs w:val="24"/>
          <w:bdr w:val="none" w:sz="0" w:space="0" w:color="auto" w:frame="1"/>
        </w:rPr>
        <w:t>need</w:t>
      </w:r>
      <w:proofErr w:type="spellEnd"/>
      <w:r w:rsidRPr="00AD1D40">
        <w:rPr>
          <w:rStyle w:val="Emphasis"/>
          <w:rFonts w:cstheme="minorHAnsi"/>
          <w:sz w:val="24"/>
          <w:szCs w:val="24"/>
          <w:bdr w:val="none" w:sz="0" w:space="0" w:color="auto" w:frame="1"/>
        </w:rPr>
        <w:t xml:space="preserve"> </w:t>
      </w:r>
      <w:proofErr w:type="spellStart"/>
      <w:r w:rsidRPr="00AD1D40">
        <w:rPr>
          <w:rStyle w:val="Emphasis"/>
          <w:rFonts w:cstheme="minorHAnsi"/>
          <w:sz w:val="24"/>
          <w:szCs w:val="24"/>
          <w:bdr w:val="none" w:sz="0" w:space="0" w:color="auto" w:frame="1"/>
        </w:rPr>
        <w:t>to</w:t>
      </w:r>
      <w:proofErr w:type="spellEnd"/>
      <w:r w:rsidRPr="00AD1D40">
        <w:rPr>
          <w:rStyle w:val="Emphasis"/>
          <w:rFonts w:cstheme="minorHAnsi"/>
          <w:sz w:val="24"/>
          <w:szCs w:val="24"/>
          <w:bdr w:val="none" w:sz="0" w:space="0" w:color="auto" w:frame="1"/>
        </w:rPr>
        <w:t xml:space="preserve"> </w:t>
      </w:r>
      <w:proofErr w:type="spellStart"/>
      <w:r w:rsidRPr="00AD1D40">
        <w:rPr>
          <w:rStyle w:val="Emphasis"/>
          <w:rFonts w:cstheme="minorHAnsi"/>
          <w:sz w:val="24"/>
          <w:szCs w:val="24"/>
          <w:bdr w:val="none" w:sz="0" w:space="0" w:color="auto" w:frame="1"/>
        </w:rPr>
        <w:t>be</w:t>
      </w:r>
      <w:proofErr w:type="spellEnd"/>
      <w:r w:rsidRPr="00AD1D40">
        <w:rPr>
          <w:rStyle w:val="Emphasis"/>
          <w:rFonts w:cstheme="minorHAnsi"/>
          <w:sz w:val="24"/>
          <w:szCs w:val="24"/>
          <w:bdr w:val="none" w:sz="0" w:space="0" w:color="auto" w:frame="1"/>
        </w:rPr>
        <w:t xml:space="preserve"> a </w:t>
      </w:r>
      <w:proofErr w:type="spellStart"/>
      <w:r w:rsidRPr="00AD1D40">
        <w:rPr>
          <w:rStyle w:val="Emphasis"/>
          <w:rFonts w:cstheme="minorHAnsi"/>
          <w:sz w:val="24"/>
          <w:szCs w:val="24"/>
          <w:bdr w:val="none" w:sz="0" w:space="0" w:color="auto" w:frame="1"/>
        </w:rPr>
        <w:t>registered</w:t>
      </w:r>
      <w:proofErr w:type="spellEnd"/>
      <w:r w:rsidRPr="00AD1D40">
        <w:rPr>
          <w:rStyle w:val="Emphasis"/>
          <w:rFonts w:cstheme="minorHAnsi"/>
          <w:sz w:val="24"/>
          <w:szCs w:val="24"/>
          <w:bdr w:val="none" w:sz="0" w:space="0" w:color="auto" w:frame="1"/>
        </w:rPr>
        <w:t xml:space="preserve"> </w:t>
      </w:r>
      <w:proofErr w:type="spellStart"/>
      <w:r w:rsidRPr="00AD1D40">
        <w:rPr>
          <w:rStyle w:val="Emphasis"/>
          <w:rFonts w:cstheme="minorHAnsi"/>
          <w:sz w:val="24"/>
          <w:szCs w:val="24"/>
          <w:bdr w:val="none" w:sz="0" w:space="0" w:color="auto" w:frame="1"/>
        </w:rPr>
        <w:t>member</w:t>
      </w:r>
      <w:proofErr w:type="spellEnd"/>
      <w:r w:rsidRPr="00AD1D40">
        <w:rPr>
          <w:rStyle w:val="Emphasis"/>
          <w:rFonts w:cstheme="minorHAnsi"/>
          <w:sz w:val="24"/>
          <w:szCs w:val="24"/>
          <w:bdr w:val="none" w:sz="0" w:space="0" w:color="auto" w:frame="1"/>
        </w:rPr>
        <w:t xml:space="preserve"> </w:t>
      </w:r>
      <w:proofErr w:type="spellStart"/>
      <w:r w:rsidRPr="00AD1D40">
        <w:rPr>
          <w:rStyle w:val="Emphasis"/>
          <w:rFonts w:cstheme="minorHAnsi"/>
          <w:sz w:val="24"/>
          <w:szCs w:val="24"/>
          <w:bdr w:val="none" w:sz="0" w:space="0" w:color="auto" w:frame="1"/>
        </w:rPr>
        <w:t>to</w:t>
      </w:r>
      <w:proofErr w:type="spellEnd"/>
      <w:r w:rsidRPr="00AD1D40">
        <w:rPr>
          <w:rStyle w:val="Emphasis"/>
          <w:rFonts w:cstheme="minorHAnsi"/>
          <w:sz w:val="24"/>
          <w:szCs w:val="24"/>
          <w:bdr w:val="none" w:sz="0" w:space="0" w:color="auto" w:frame="1"/>
        </w:rPr>
        <w:t xml:space="preserve"> rate </w:t>
      </w:r>
      <w:proofErr w:type="spellStart"/>
      <w:r w:rsidRPr="00AD1D40">
        <w:rPr>
          <w:rStyle w:val="Emphasis"/>
          <w:rFonts w:cstheme="minorHAnsi"/>
          <w:sz w:val="24"/>
          <w:szCs w:val="24"/>
          <w:bdr w:val="none" w:sz="0" w:space="0" w:color="auto" w:frame="1"/>
        </w:rPr>
        <w:t>this</w:t>
      </w:r>
      <w:proofErr w:type="spellEnd"/>
      <w:r w:rsidRPr="00AD1D40">
        <w:rPr>
          <w:rStyle w:val="Emphasis"/>
          <w:rFonts w:cstheme="minorHAnsi"/>
          <w:sz w:val="24"/>
          <w:szCs w:val="24"/>
          <w:bdr w:val="none" w:sz="0" w:space="0" w:color="auto" w:frame="1"/>
        </w:rPr>
        <w:t xml:space="preserve"> post.</w:t>
      </w:r>
    </w:p>
    <w:p w14:paraId="3CA8E7A6" w14:textId="77777777" w:rsidR="00CC3A0E" w:rsidRPr="00AD1D40" w:rsidRDefault="00CC3A0E" w:rsidP="003E1A8A">
      <w:pPr>
        <w:spacing w:after="0" w:line="240" w:lineRule="auto"/>
        <w:textAlignment w:val="top"/>
        <w:rPr>
          <w:rFonts w:cstheme="minorHAnsi"/>
          <w:sz w:val="24"/>
          <w:szCs w:val="24"/>
        </w:rPr>
      </w:pPr>
      <w:proofErr w:type="spellStart"/>
      <w:r w:rsidRPr="00AD1D40">
        <w:rPr>
          <w:rFonts w:cstheme="minorHAnsi"/>
          <w:sz w:val="24"/>
          <w:szCs w:val="24"/>
        </w:rPr>
        <w:t>Vizualizari</w:t>
      </w:r>
      <w:proofErr w:type="spellEnd"/>
      <w:r w:rsidRPr="00AD1D40">
        <w:rPr>
          <w:rFonts w:cstheme="minorHAnsi"/>
          <w:sz w:val="24"/>
          <w:szCs w:val="24"/>
        </w:rPr>
        <w:t>: 1324</w:t>
      </w:r>
    </w:p>
    <w:p w14:paraId="36CBB002" w14:textId="77777777" w:rsidR="00CC3A0E" w:rsidRPr="00AD1D40" w:rsidRDefault="00CC3A0E" w:rsidP="003E1A8A">
      <w:pPr>
        <w:pStyle w:val="Heading3"/>
        <w:pBdr>
          <w:bottom w:val="single" w:sz="12" w:space="4" w:color="8E8E8E"/>
        </w:pBdr>
        <w:spacing w:before="0" w:beforeAutospacing="0" w:after="0" w:afterAutospacing="0"/>
        <w:textAlignment w:val="top"/>
        <w:rPr>
          <w:rFonts w:asciiTheme="minorHAnsi" w:hAnsiTheme="minorHAnsi" w:cstheme="minorHAnsi"/>
          <w:b w:val="0"/>
          <w:caps/>
          <w:sz w:val="24"/>
          <w:szCs w:val="24"/>
          <w:lang w:val="ro-RO"/>
        </w:rPr>
      </w:pPr>
      <w:r w:rsidRPr="00AD1D40">
        <w:rPr>
          <w:rFonts w:asciiTheme="minorHAnsi" w:hAnsiTheme="minorHAnsi" w:cstheme="minorHAnsi"/>
          <w:b w:val="0"/>
          <w:caps/>
          <w:sz w:val="24"/>
          <w:szCs w:val="24"/>
          <w:lang w:val="ro-RO"/>
        </w:rPr>
        <w:t>ETICHETE</w:t>
      </w:r>
    </w:p>
    <w:p w14:paraId="3F2C1B5D" w14:textId="77777777" w:rsidR="00CC3A0E" w:rsidRPr="00AD1D40" w:rsidRDefault="00A02BE2" w:rsidP="003E1A8A">
      <w:pPr>
        <w:spacing w:after="0" w:line="240" w:lineRule="auto"/>
        <w:textAlignment w:val="top"/>
        <w:rPr>
          <w:rFonts w:cstheme="minorHAnsi"/>
          <w:sz w:val="24"/>
          <w:szCs w:val="24"/>
        </w:rPr>
      </w:pPr>
      <w:hyperlink r:id="rId12" w:history="1">
        <w:r w:rsidR="00CC3A0E" w:rsidRPr="00AD1D40">
          <w:rPr>
            <w:rStyle w:val="Hyperlink"/>
            <w:rFonts w:cstheme="minorHAnsi"/>
            <w:b w:val="0"/>
            <w:color w:val="auto"/>
            <w:sz w:val="24"/>
            <w:szCs w:val="24"/>
            <w:bdr w:val="none" w:sz="0" w:space="0" w:color="auto" w:frame="1"/>
          </w:rPr>
          <w:t>UNBR</w:t>
        </w:r>
      </w:hyperlink>
    </w:p>
    <w:p w14:paraId="1A228213" w14:textId="77777777" w:rsidR="00CC3A0E" w:rsidRPr="00AD1D40" w:rsidRDefault="00CC3A0E" w:rsidP="003E1A8A">
      <w:pPr>
        <w:pStyle w:val="Heading3"/>
        <w:pBdr>
          <w:bottom w:val="single" w:sz="12" w:space="4" w:color="8E8E8E"/>
        </w:pBdr>
        <w:spacing w:before="0" w:beforeAutospacing="0" w:after="0" w:afterAutospacing="0"/>
        <w:textAlignment w:val="top"/>
        <w:rPr>
          <w:rFonts w:asciiTheme="minorHAnsi" w:hAnsiTheme="minorHAnsi" w:cstheme="minorHAnsi"/>
          <w:b w:val="0"/>
          <w:caps/>
          <w:sz w:val="24"/>
          <w:szCs w:val="24"/>
          <w:lang w:val="ro-RO"/>
        </w:rPr>
      </w:pPr>
      <w:r w:rsidRPr="00AD1D40">
        <w:rPr>
          <w:rFonts w:asciiTheme="minorHAnsi" w:hAnsiTheme="minorHAnsi" w:cstheme="minorHAnsi"/>
          <w:b w:val="0"/>
          <w:caps/>
          <w:sz w:val="24"/>
          <w:szCs w:val="24"/>
          <w:lang w:val="ro-RO"/>
        </w:rPr>
        <w:t>DESPRE</w:t>
      </w:r>
    </w:p>
    <w:p w14:paraId="38E4CABA" w14:textId="77777777" w:rsidR="00CC3A0E" w:rsidRPr="00AD1D40" w:rsidRDefault="00CC3A0E" w:rsidP="003E1A8A">
      <w:pPr>
        <w:numPr>
          <w:ilvl w:val="0"/>
          <w:numId w:val="1"/>
        </w:numPr>
        <w:spacing w:after="0" w:line="240" w:lineRule="auto"/>
        <w:ind w:left="0"/>
        <w:textAlignment w:val="top"/>
        <w:rPr>
          <w:rFonts w:cstheme="minorHAnsi"/>
          <w:sz w:val="24"/>
          <w:szCs w:val="24"/>
        </w:rPr>
      </w:pPr>
      <w:r w:rsidRPr="00AD1D40">
        <w:rPr>
          <w:rFonts w:cstheme="minorHAnsi"/>
          <w:sz w:val="24"/>
          <w:szCs w:val="24"/>
        </w:rPr>
        <w:t>Pentru acoperirea cheltuielilor efectuate de barouri cu evidența și menținerea pe tablou a avocaților suspendați</w:t>
      </w:r>
    </w:p>
    <w:p w14:paraId="3C420169" w14:textId="2482060B" w:rsidR="00CC3A0E" w:rsidRPr="00AD1D40" w:rsidRDefault="00CC3A0E" w:rsidP="003E1A8A">
      <w:pPr>
        <w:numPr>
          <w:ilvl w:val="0"/>
          <w:numId w:val="1"/>
        </w:numPr>
        <w:spacing w:after="0" w:line="240" w:lineRule="auto"/>
        <w:ind w:left="0"/>
        <w:textAlignment w:val="top"/>
        <w:rPr>
          <w:rFonts w:cstheme="minorHAnsi"/>
          <w:sz w:val="24"/>
          <w:szCs w:val="24"/>
        </w:rPr>
      </w:pPr>
      <w:r w:rsidRPr="00AD1D40">
        <w:rPr>
          <w:rFonts w:cstheme="minorHAnsi"/>
          <w:sz w:val="24"/>
          <w:szCs w:val="24"/>
        </w:rPr>
        <w:t>Se instituie o taxă anuală de maxim 200 lei</w:t>
      </w:r>
    </w:p>
    <w:p w14:paraId="2B2E9B2E" w14:textId="77777777" w:rsidR="00CC3A0E" w:rsidRPr="00AD1D40" w:rsidRDefault="00CC3A0E" w:rsidP="003E1A8A">
      <w:pPr>
        <w:spacing w:after="0" w:line="240" w:lineRule="auto"/>
        <w:textAlignment w:val="top"/>
        <w:rPr>
          <w:rFonts w:cstheme="minorHAnsi"/>
          <w:sz w:val="24"/>
          <w:szCs w:val="24"/>
        </w:rPr>
      </w:pPr>
    </w:p>
    <w:p w14:paraId="4B3CE9B1" w14:textId="77777777" w:rsidR="00CC3A0E" w:rsidRPr="00AD1D40" w:rsidRDefault="00CC3A0E" w:rsidP="003E1A8A">
      <w:pPr>
        <w:pStyle w:val="NormalWeb"/>
        <w:spacing w:before="0" w:beforeAutospacing="0" w:after="0" w:afterAutospacing="0"/>
        <w:jc w:val="both"/>
        <w:textAlignment w:val="top"/>
        <w:rPr>
          <w:rFonts w:asciiTheme="minorHAnsi" w:hAnsiTheme="minorHAnsi" w:cstheme="minorHAnsi"/>
          <w:lang w:val="ro-RO"/>
        </w:rPr>
      </w:pPr>
      <w:r w:rsidRPr="00AD1D40">
        <w:rPr>
          <w:rFonts w:asciiTheme="minorHAnsi" w:hAnsiTheme="minorHAnsi" w:cstheme="minorHAnsi"/>
          <w:lang w:val="ro-RO"/>
        </w:rPr>
        <w:t>Hotărârea nr. 50/2015 a Consiliului UNBR, art. (1) stabilește: „</w:t>
      </w:r>
      <w:r w:rsidRPr="00AD1D40">
        <w:rPr>
          <w:rStyle w:val="Emphasis"/>
          <w:rFonts w:asciiTheme="minorHAnsi" w:hAnsiTheme="minorHAnsi" w:cstheme="minorHAnsi"/>
          <w:bdr w:val="none" w:sz="0" w:space="0" w:color="auto" w:frame="1"/>
          <w:lang w:val="ro-RO"/>
        </w:rPr>
        <w:t>se instituie o taxă anuală de maxim 200 lei pentru acoperirea cheltuielilor efectuate de barouri cu evidența și menținerea pe tablou a avocaților suspendați conform art. 28 din Legea nr. 51/1995”, </w:t>
      </w:r>
      <w:r w:rsidRPr="00AD1D40">
        <w:rPr>
          <w:rFonts w:asciiTheme="minorHAnsi" w:hAnsiTheme="minorHAnsi" w:cstheme="minorHAnsi"/>
          <w:bdr w:val="none" w:sz="0" w:space="0" w:color="auto" w:frame="1"/>
          <w:lang w:val="ro-RO"/>
        </w:rPr>
        <w:t>a anunțat Baroul Argeș.</w:t>
      </w:r>
    </w:p>
    <w:p w14:paraId="7ADE0F40" w14:textId="77777777" w:rsidR="00CC3A0E" w:rsidRPr="00AD1D40" w:rsidRDefault="00CC3A0E" w:rsidP="003E1A8A">
      <w:pPr>
        <w:pStyle w:val="NormalWeb"/>
        <w:spacing w:before="0" w:beforeAutospacing="0" w:after="0" w:afterAutospacing="0"/>
        <w:jc w:val="both"/>
        <w:textAlignment w:val="top"/>
        <w:rPr>
          <w:rFonts w:asciiTheme="minorHAnsi" w:hAnsiTheme="minorHAnsi" w:cstheme="minorHAnsi"/>
          <w:lang w:val="ro-RO"/>
        </w:rPr>
      </w:pPr>
      <w:r w:rsidRPr="00AD1D40">
        <w:rPr>
          <w:rFonts w:asciiTheme="minorHAnsi" w:hAnsiTheme="minorHAnsi" w:cstheme="minorHAnsi"/>
          <w:bdr w:val="none" w:sz="0" w:space="0" w:color="auto" w:frame="1"/>
          <w:lang w:val="ro-RO"/>
        </w:rPr>
        <w:t>Conform art. 2, „</w:t>
      </w:r>
      <w:r w:rsidRPr="00AD1D40">
        <w:rPr>
          <w:rStyle w:val="Emphasis"/>
          <w:rFonts w:asciiTheme="minorHAnsi" w:hAnsiTheme="minorHAnsi" w:cstheme="minorHAnsi"/>
          <w:bdr w:val="none" w:sz="0" w:space="0" w:color="auto" w:frame="1"/>
          <w:lang w:val="ro-RO"/>
        </w:rPr>
        <w:t>Decizia Consiliului UNBR nr. 63/2011 privind stabilirea limitelor maxime ale taxelor prevăzute la art. 337 și 338 din Statutul profesiei de avocat se completează în mod corespunzător</w:t>
      </w:r>
      <w:r w:rsidRPr="00AD1D40">
        <w:rPr>
          <w:rFonts w:asciiTheme="minorHAnsi" w:hAnsiTheme="minorHAnsi" w:cstheme="minorHAnsi"/>
          <w:bdr w:val="none" w:sz="0" w:space="0" w:color="auto" w:frame="1"/>
          <w:lang w:val="ro-RO"/>
        </w:rPr>
        <w:t>”.</w:t>
      </w:r>
    </w:p>
    <w:p w14:paraId="33FC164B" w14:textId="77777777" w:rsidR="00CC3A0E" w:rsidRPr="00AD1D40" w:rsidRDefault="00CC3A0E" w:rsidP="003E1A8A">
      <w:pPr>
        <w:pStyle w:val="NormalWeb"/>
        <w:spacing w:before="0" w:beforeAutospacing="0" w:after="0" w:afterAutospacing="0"/>
        <w:jc w:val="both"/>
        <w:textAlignment w:val="top"/>
        <w:rPr>
          <w:rFonts w:asciiTheme="minorHAnsi" w:hAnsiTheme="minorHAnsi" w:cstheme="minorHAnsi"/>
          <w:lang w:val="ro-RO"/>
        </w:rPr>
      </w:pPr>
      <w:r w:rsidRPr="00AD1D40">
        <w:rPr>
          <w:rFonts w:asciiTheme="minorHAnsi" w:hAnsiTheme="minorHAnsi" w:cstheme="minorHAnsi"/>
          <w:bdr w:val="none" w:sz="0" w:space="0" w:color="auto" w:frame="1"/>
          <w:lang w:val="ro-RO"/>
        </w:rPr>
        <w:t xml:space="preserve">Respectiva hotărâre a fost luată având în vedere că pentru persoanele nominalizate în tabloul avocaților fără drept de exercitare a profesiei (suspendare la cerere sau dispusă de organele profesiei, incompatibilitate etc.) sunt alocate resurse financiare pentru activități de secretariat și jurisdicție profesională, activități IT, costuri mentenanță pagină web etc., iar situația existentă în </w:t>
      </w:r>
      <w:r w:rsidRPr="00AD1D40">
        <w:rPr>
          <w:rFonts w:asciiTheme="minorHAnsi" w:hAnsiTheme="minorHAnsi" w:cstheme="minorHAnsi"/>
          <w:bdr w:val="none" w:sz="0" w:space="0" w:color="auto" w:frame="1"/>
          <w:lang w:val="ro-RO"/>
        </w:rPr>
        <w:lastRenderedPageBreak/>
        <w:t>prezent, care impune ca acoperirea cheltuielilor să se realizeze din veniturile obținute de la avocații cu drept de exercitare a profesiei, nu este corectă;</w:t>
      </w:r>
    </w:p>
    <w:p w14:paraId="51FF091F" w14:textId="77777777" w:rsidR="00CC3A0E" w:rsidRPr="00AD1D40" w:rsidRDefault="00CC3A0E" w:rsidP="003E1A8A">
      <w:pPr>
        <w:pStyle w:val="NormalWeb"/>
        <w:spacing w:before="0" w:beforeAutospacing="0" w:after="0" w:afterAutospacing="0"/>
        <w:jc w:val="both"/>
        <w:textAlignment w:val="top"/>
        <w:rPr>
          <w:rFonts w:asciiTheme="minorHAnsi" w:hAnsiTheme="minorHAnsi" w:cstheme="minorHAnsi"/>
          <w:bdr w:val="none" w:sz="0" w:space="0" w:color="auto" w:frame="1"/>
          <w:lang w:val="ro-RO"/>
        </w:rPr>
      </w:pPr>
    </w:p>
    <w:p w14:paraId="68F00174" w14:textId="3603FC9E" w:rsidR="00CC3A0E" w:rsidRPr="00AD1D40" w:rsidRDefault="00CC3A0E" w:rsidP="003E1A8A">
      <w:pPr>
        <w:pStyle w:val="NormalWeb"/>
        <w:spacing w:before="0" w:beforeAutospacing="0" w:after="0" w:afterAutospacing="0"/>
        <w:jc w:val="both"/>
        <w:textAlignment w:val="top"/>
        <w:rPr>
          <w:rFonts w:asciiTheme="minorHAnsi" w:hAnsiTheme="minorHAnsi" w:cstheme="minorHAnsi"/>
          <w:lang w:val="ro-RO"/>
        </w:rPr>
      </w:pPr>
      <w:r w:rsidRPr="00AD1D40">
        <w:rPr>
          <w:rFonts w:asciiTheme="minorHAnsi" w:hAnsiTheme="minorHAnsi" w:cstheme="minorHAnsi"/>
          <w:bdr w:val="none" w:sz="0" w:space="0" w:color="auto" w:frame="1"/>
          <w:lang w:val="ro-RO"/>
        </w:rPr>
        <w:t>În adoptarea acestei hotărâri, Consiliul UNBR a ținut cont de:</w:t>
      </w:r>
    </w:p>
    <w:p w14:paraId="5A74A08C" w14:textId="77777777" w:rsidR="00CC3A0E" w:rsidRPr="00AD1D40" w:rsidRDefault="00CC3A0E" w:rsidP="003E1A8A">
      <w:pPr>
        <w:pStyle w:val="NormalWeb"/>
        <w:spacing w:before="0" w:beforeAutospacing="0" w:after="0" w:afterAutospacing="0"/>
        <w:jc w:val="both"/>
        <w:textAlignment w:val="top"/>
        <w:rPr>
          <w:rFonts w:asciiTheme="minorHAnsi" w:hAnsiTheme="minorHAnsi" w:cstheme="minorHAnsi"/>
          <w:lang w:val="ro-RO"/>
        </w:rPr>
      </w:pPr>
      <w:r w:rsidRPr="00AD1D40">
        <w:rPr>
          <w:rFonts w:asciiTheme="minorHAnsi" w:hAnsiTheme="minorHAnsi" w:cstheme="minorHAnsi"/>
          <w:bdr w:val="none" w:sz="0" w:space="0" w:color="auto" w:frame="1"/>
          <w:lang w:val="ro-RO"/>
        </w:rPr>
        <w:t>• art. 49 din Statutul profesiei de avocat, care prevede în sarcina baroului obligația de a verifica menținerea situației care a justificat suspendarea, obligație care nu este prevăzută pentru avocații cu drept de exercitare a profesiei;</w:t>
      </w:r>
    </w:p>
    <w:p w14:paraId="473FF9CB" w14:textId="77777777" w:rsidR="00CC3A0E" w:rsidRPr="00AD1D40" w:rsidRDefault="00CC3A0E" w:rsidP="003E1A8A">
      <w:pPr>
        <w:pStyle w:val="NormalWeb"/>
        <w:spacing w:before="0" w:beforeAutospacing="0" w:after="0" w:afterAutospacing="0"/>
        <w:jc w:val="both"/>
        <w:textAlignment w:val="top"/>
        <w:rPr>
          <w:rFonts w:asciiTheme="minorHAnsi" w:hAnsiTheme="minorHAnsi" w:cstheme="minorHAnsi"/>
          <w:lang w:val="ro-RO"/>
        </w:rPr>
      </w:pPr>
      <w:r w:rsidRPr="00AD1D40">
        <w:rPr>
          <w:rFonts w:asciiTheme="minorHAnsi" w:hAnsiTheme="minorHAnsi" w:cstheme="minorHAnsi"/>
          <w:bdr w:val="none" w:sz="0" w:space="0" w:color="auto" w:frame="1"/>
          <w:lang w:val="ro-RO"/>
        </w:rPr>
        <w:t>• art. 335 alin. (1) lit. a) din Statutul profesiei de avocat, care se referă la „veniturile din contribuțiile bănești și taxele achitate de avocați pentru formarea bugetului baroului și a bugetului UNBR ori pentru constituirea de fonduri cu destinație specială, hotărâte de organele profesiei în condițiile legii”;</w:t>
      </w:r>
    </w:p>
    <w:p w14:paraId="59F4F4FB" w14:textId="77777777" w:rsidR="00CC3A0E" w:rsidRPr="00AD1D40" w:rsidRDefault="00CC3A0E" w:rsidP="003E1A8A">
      <w:pPr>
        <w:pStyle w:val="NormalWeb"/>
        <w:spacing w:before="0" w:beforeAutospacing="0" w:after="0" w:afterAutospacing="0"/>
        <w:jc w:val="both"/>
        <w:textAlignment w:val="top"/>
        <w:rPr>
          <w:rFonts w:asciiTheme="minorHAnsi" w:hAnsiTheme="minorHAnsi" w:cstheme="minorHAnsi"/>
          <w:lang w:val="ro-RO"/>
        </w:rPr>
      </w:pPr>
      <w:r w:rsidRPr="00AD1D40">
        <w:rPr>
          <w:rFonts w:asciiTheme="minorHAnsi" w:hAnsiTheme="minorHAnsi" w:cstheme="minorHAnsi"/>
          <w:bdr w:val="none" w:sz="0" w:space="0" w:color="auto" w:frame="1"/>
          <w:lang w:val="ro-RO"/>
        </w:rPr>
        <w:t>• art. 337 alin. (1) lit. h) din Statutul profesiei, care stabilește dreptul baroului de „a încasa și, respectiv, de a colecta taxe pentru activități de secretariat și jurisdicție profesională”, fără a se face deosebiri din această perspectivă între avocații aflați pe oricare dintre cele două tablouri, ținând cont de faptul că baroul are aceleași obligații cu privire la publicarea și menținerea în bună regulă a evidenței tuturor avocaților;</w:t>
      </w:r>
    </w:p>
    <w:p w14:paraId="256728F6" w14:textId="77777777" w:rsidR="00CC3A0E" w:rsidRPr="00AD1D40" w:rsidRDefault="00CC3A0E" w:rsidP="003E1A8A">
      <w:pPr>
        <w:pStyle w:val="NormalWeb"/>
        <w:spacing w:before="0" w:beforeAutospacing="0" w:after="0" w:afterAutospacing="0"/>
        <w:jc w:val="both"/>
        <w:textAlignment w:val="top"/>
        <w:rPr>
          <w:rFonts w:asciiTheme="minorHAnsi" w:hAnsiTheme="minorHAnsi" w:cstheme="minorHAnsi"/>
          <w:lang w:val="ro-RO"/>
        </w:rPr>
      </w:pPr>
      <w:r w:rsidRPr="00AD1D40">
        <w:rPr>
          <w:rFonts w:asciiTheme="minorHAnsi" w:hAnsiTheme="minorHAnsi" w:cstheme="minorHAnsi"/>
          <w:bdr w:val="none" w:sz="0" w:space="0" w:color="auto" w:frame="1"/>
          <w:lang w:val="ro-RO"/>
        </w:rPr>
        <w:t>• art. 337 alin. (2) din Statutul profesiei care impune în sarcina Consiliului UNBR stabilirea limitelor maxime ale taxelor prevăzute la art. 337 alin. (1).</w:t>
      </w:r>
    </w:p>
    <w:p w14:paraId="6CAFD987" w14:textId="77777777" w:rsidR="00CC3A0E" w:rsidRPr="00AD1D40" w:rsidRDefault="00CC3A0E" w:rsidP="003E1A8A">
      <w:pPr>
        <w:pStyle w:val="NormalWeb"/>
        <w:spacing w:before="0" w:beforeAutospacing="0" w:after="0" w:afterAutospacing="0"/>
        <w:jc w:val="both"/>
        <w:textAlignment w:val="top"/>
        <w:rPr>
          <w:rFonts w:asciiTheme="minorHAnsi" w:hAnsiTheme="minorHAnsi" w:cstheme="minorHAnsi"/>
          <w:bdr w:val="none" w:sz="0" w:space="0" w:color="auto" w:frame="1"/>
          <w:lang w:val="ro-RO"/>
        </w:rPr>
      </w:pPr>
    </w:p>
    <w:p w14:paraId="019B2ECD" w14:textId="400DCE4B" w:rsidR="00CC3A0E" w:rsidRPr="00AD1D40" w:rsidRDefault="00CC3A0E" w:rsidP="003E1A8A">
      <w:pPr>
        <w:pStyle w:val="NormalWeb"/>
        <w:spacing w:before="0" w:beforeAutospacing="0" w:after="0" w:afterAutospacing="0"/>
        <w:jc w:val="both"/>
        <w:textAlignment w:val="top"/>
        <w:rPr>
          <w:rFonts w:asciiTheme="minorHAnsi" w:hAnsiTheme="minorHAnsi" w:cstheme="minorHAnsi"/>
          <w:lang w:val="ro-RO"/>
        </w:rPr>
      </w:pPr>
      <w:r w:rsidRPr="00AD1D40">
        <w:rPr>
          <w:rFonts w:asciiTheme="minorHAnsi" w:hAnsiTheme="minorHAnsi" w:cstheme="minorHAnsi"/>
          <w:bdr w:val="none" w:sz="0" w:space="0" w:color="auto" w:frame="1"/>
          <w:lang w:val="ro-RO"/>
        </w:rPr>
        <w:t>Sursa informației este </w:t>
      </w:r>
      <w:hyperlink r:id="rId13" w:tgtFrame="_blank" w:history="1">
        <w:r w:rsidRPr="00AD1D40">
          <w:rPr>
            <w:rStyle w:val="Hyperlink"/>
            <w:rFonts w:asciiTheme="minorHAnsi" w:hAnsiTheme="minorHAnsi" w:cstheme="minorHAnsi"/>
            <w:b w:val="0"/>
            <w:color w:val="auto"/>
            <w:bdr w:val="none" w:sz="0" w:space="0" w:color="auto" w:frame="1"/>
            <w:lang w:val="ro-RO"/>
          </w:rPr>
          <w:t>Baroul Argeș</w:t>
        </w:r>
      </w:hyperlink>
      <w:r w:rsidRPr="00AD1D40">
        <w:rPr>
          <w:rFonts w:asciiTheme="minorHAnsi" w:hAnsiTheme="minorHAnsi" w:cstheme="minorHAnsi"/>
          <w:bdr w:val="none" w:sz="0" w:space="0" w:color="auto" w:frame="1"/>
          <w:lang w:val="ro-RO"/>
        </w:rPr>
        <w:t>.</w:t>
      </w:r>
    </w:p>
    <w:p w14:paraId="5A403B31" w14:textId="17261D67" w:rsidR="00CC3A0E" w:rsidRPr="00AD1D40" w:rsidRDefault="00CC3A0E" w:rsidP="003E1A8A">
      <w:pPr>
        <w:spacing w:after="0" w:line="240" w:lineRule="auto"/>
        <w:rPr>
          <w:rFonts w:cstheme="minorHAnsi"/>
          <w:sz w:val="24"/>
          <w:szCs w:val="24"/>
        </w:rPr>
      </w:pPr>
    </w:p>
    <w:p w14:paraId="2C42B3D6" w14:textId="15F9F428" w:rsidR="00E35967" w:rsidRPr="00AD1D40" w:rsidRDefault="00E35967" w:rsidP="003E1A8A">
      <w:pPr>
        <w:spacing w:after="0" w:line="240" w:lineRule="auto"/>
        <w:rPr>
          <w:rFonts w:cstheme="minorHAnsi"/>
          <w:sz w:val="24"/>
          <w:szCs w:val="24"/>
        </w:rPr>
      </w:pPr>
    </w:p>
    <w:p w14:paraId="31186D16" w14:textId="111DB492" w:rsidR="00E35967" w:rsidRPr="00AD1D40" w:rsidRDefault="00E35967" w:rsidP="003E1A8A">
      <w:pPr>
        <w:spacing w:after="0" w:line="240" w:lineRule="auto"/>
        <w:rPr>
          <w:rFonts w:cstheme="minorHAnsi"/>
          <w:sz w:val="24"/>
          <w:szCs w:val="24"/>
        </w:rPr>
      </w:pPr>
    </w:p>
    <w:p w14:paraId="3BA4F4C5" w14:textId="424EF817" w:rsidR="00E35967" w:rsidRPr="00AD1D40" w:rsidRDefault="00E35967" w:rsidP="003E1A8A">
      <w:pPr>
        <w:spacing w:after="0" w:line="240" w:lineRule="auto"/>
        <w:rPr>
          <w:rFonts w:cstheme="minorHAnsi"/>
          <w:sz w:val="24"/>
          <w:szCs w:val="24"/>
        </w:rPr>
      </w:pPr>
    </w:p>
    <w:p w14:paraId="6A9071FB" w14:textId="33DCC5F9" w:rsidR="00E35967" w:rsidRDefault="00E35967" w:rsidP="003E1A8A">
      <w:pPr>
        <w:spacing w:after="0" w:line="240" w:lineRule="auto"/>
        <w:rPr>
          <w:rFonts w:cstheme="minorHAnsi"/>
          <w:sz w:val="24"/>
          <w:szCs w:val="24"/>
        </w:rPr>
      </w:pPr>
    </w:p>
    <w:p w14:paraId="37A39FE0" w14:textId="1B391F1E" w:rsidR="0002009D" w:rsidRDefault="0002009D" w:rsidP="003E1A8A">
      <w:pPr>
        <w:spacing w:after="0" w:line="240" w:lineRule="auto"/>
        <w:rPr>
          <w:rFonts w:cstheme="minorHAnsi"/>
          <w:sz w:val="24"/>
          <w:szCs w:val="24"/>
        </w:rPr>
      </w:pPr>
    </w:p>
    <w:p w14:paraId="796B8FAC" w14:textId="2E73A828" w:rsidR="0002009D" w:rsidRDefault="0002009D" w:rsidP="003E1A8A">
      <w:pPr>
        <w:spacing w:after="0" w:line="240" w:lineRule="auto"/>
        <w:rPr>
          <w:rFonts w:cstheme="minorHAnsi"/>
          <w:sz w:val="24"/>
          <w:szCs w:val="24"/>
        </w:rPr>
      </w:pPr>
    </w:p>
    <w:p w14:paraId="2606C4F3" w14:textId="6CBE5D84" w:rsidR="0002009D" w:rsidRDefault="0002009D" w:rsidP="003E1A8A">
      <w:pPr>
        <w:spacing w:after="0" w:line="240" w:lineRule="auto"/>
        <w:rPr>
          <w:rFonts w:cstheme="minorHAnsi"/>
          <w:sz w:val="24"/>
          <w:szCs w:val="24"/>
        </w:rPr>
      </w:pPr>
    </w:p>
    <w:p w14:paraId="5E16767B" w14:textId="1ECC2B52" w:rsidR="0002009D" w:rsidRDefault="0002009D" w:rsidP="003E1A8A">
      <w:pPr>
        <w:spacing w:after="0" w:line="240" w:lineRule="auto"/>
        <w:rPr>
          <w:rFonts w:cstheme="minorHAnsi"/>
          <w:sz w:val="24"/>
          <w:szCs w:val="24"/>
        </w:rPr>
      </w:pPr>
    </w:p>
    <w:p w14:paraId="19A6AC14" w14:textId="2A243317" w:rsidR="0002009D" w:rsidRDefault="0002009D" w:rsidP="003E1A8A">
      <w:pPr>
        <w:spacing w:after="0" w:line="240" w:lineRule="auto"/>
        <w:rPr>
          <w:rFonts w:cstheme="minorHAnsi"/>
          <w:sz w:val="24"/>
          <w:szCs w:val="24"/>
        </w:rPr>
      </w:pPr>
    </w:p>
    <w:p w14:paraId="49C8B932" w14:textId="347583B7" w:rsidR="0002009D" w:rsidRDefault="0002009D" w:rsidP="003E1A8A">
      <w:pPr>
        <w:spacing w:after="0" w:line="240" w:lineRule="auto"/>
        <w:rPr>
          <w:rFonts w:cstheme="minorHAnsi"/>
          <w:sz w:val="24"/>
          <w:szCs w:val="24"/>
        </w:rPr>
      </w:pPr>
    </w:p>
    <w:p w14:paraId="1B4AC113" w14:textId="1DDDB538" w:rsidR="0002009D" w:rsidRDefault="0002009D" w:rsidP="003E1A8A">
      <w:pPr>
        <w:spacing w:after="0" w:line="240" w:lineRule="auto"/>
        <w:rPr>
          <w:rFonts w:cstheme="minorHAnsi"/>
          <w:sz w:val="24"/>
          <w:szCs w:val="24"/>
        </w:rPr>
      </w:pPr>
    </w:p>
    <w:p w14:paraId="5D7DEB7A" w14:textId="42BF81C2" w:rsidR="0002009D" w:rsidRDefault="0002009D" w:rsidP="003E1A8A">
      <w:pPr>
        <w:spacing w:after="0" w:line="240" w:lineRule="auto"/>
        <w:rPr>
          <w:rFonts w:cstheme="minorHAnsi"/>
          <w:sz w:val="24"/>
          <w:szCs w:val="24"/>
        </w:rPr>
      </w:pPr>
    </w:p>
    <w:p w14:paraId="47E1D288" w14:textId="3D568A31" w:rsidR="0002009D" w:rsidRDefault="0002009D" w:rsidP="003E1A8A">
      <w:pPr>
        <w:spacing w:after="0" w:line="240" w:lineRule="auto"/>
        <w:rPr>
          <w:rFonts w:cstheme="minorHAnsi"/>
          <w:sz w:val="24"/>
          <w:szCs w:val="24"/>
        </w:rPr>
      </w:pPr>
    </w:p>
    <w:p w14:paraId="3C004B06" w14:textId="724AFB1F" w:rsidR="0002009D" w:rsidRDefault="0002009D" w:rsidP="003E1A8A">
      <w:pPr>
        <w:spacing w:after="0" w:line="240" w:lineRule="auto"/>
        <w:rPr>
          <w:rFonts w:cstheme="minorHAnsi"/>
          <w:sz w:val="24"/>
          <w:szCs w:val="24"/>
        </w:rPr>
      </w:pPr>
    </w:p>
    <w:p w14:paraId="4190BB37" w14:textId="686AF6A2" w:rsidR="0002009D" w:rsidRDefault="0002009D" w:rsidP="003E1A8A">
      <w:pPr>
        <w:spacing w:after="0" w:line="240" w:lineRule="auto"/>
        <w:rPr>
          <w:rFonts w:cstheme="minorHAnsi"/>
          <w:sz w:val="24"/>
          <w:szCs w:val="24"/>
        </w:rPr>
      </w:pPr>
    </w:p>
    <w:p w14:paraId="6A8493E5" w14:textId="7B2A995F" w:rsidR="0002009D" w:rsidRDefault="0002009D" w:rsidP="003E1A8A">
      <w:pPr>
        <w:spacing w:after="0" w:line="240" w:lineRule="auto"/>
        <w:rPr>
          <w:rFonts w:cstheme="minorHAnsi"/>
          <w:sz w:val="24"/>
          <w:szCs w:val="24"/>
        </w:rPr>
      </w:pPr>
    </w:p>
    <w:p w14:paraId="2C4AC1E8" w14:textId="4AFDA671" w:rsidR="0002009D" w:rsidRDefault="0002009D" w:rsidP="003E1A8A">
      <w:pPr>
        <w:spacing w:after="0" w:line="240" w:lineRule="auto"/>
        <w:rPr>
          <w:rFonts w:cstheme="minorHAnsi"/>
          <w:sz w:val="24"/>
          <w:szCs w:val="24"/>
        </w:rPr>
      </w:pPr>
    </w:p>
    <w:p w14:paraId="7FE709A0" w14:textId="5D693164" w:rsidR="0002009D" w:rsidRDefault="0002009D" w:rsidP="003E1A8A">
      <w:pPr>
        <w:spacing w:after="0" w:line="240" w:lineRule="auto"/>
        <w:rPr>
          <w:rFonts w:cstheme="minorHAnsi"/>
          <w:sz w:val="24"/>
          <w:szCs w:val="24"/>
        </w:rPr>
      </w:pPr>
    </w:p>
    <w:p w14:paraId="2798A352" w14:textId="25BE3A09" w:rsidR="0002009D" w:rsidRDefault="0002009D" w:rsidP="003E1A8A">
      <w:pPr>
        <w:spacing w:after="0" w:line="240" w:lineRule="auto"/>
        <w:rPr>
          <w:rFonts w:cstheme="minorHAnsi"/>
          <w:sz w:val="24"/>
          <w:szCs w:val="24"/>
        </w:rPr>
      </w:pPr>
    </w:p>
    <w:p w14:paraId="0DC53C6C" w14:textId="62ABA3D8" w:rsidR="0002009D" w:rsidRDefault="0002009D" w:rsidP="003E1A8A">
      <w:pPr>
        <w:spacing w:after="0" w:line="240" w:lineRule="auto"/>
        <w:rPr>
          <w:rFonts w:cstheme="minorHAnsi"/>
          <w:sz w:val="24"/>
          <w:szCs w:val="24"/>
        </w:rPr>
      </w:pPr>
    </w:p>
    <w:p w14:paraId="6DB9808A" w14:textId="00851DA1" w:rsidR="0002009D" w:rsidRDefault="0002009D" w:rsidP="003E1A8A">
      <w:pPr>
        <w:spacing w:after="0" w:line="240" w:lineRule="auto"/>
        <w:rPr>
          <w:rFonts w:cstheme="minorHAnsi"/>
          <w:sz w:val="24"/>
          <w:szCs w:val="24"/>
        </w:rPr>
      </w:pPr>
    </w:p>
    <w:p w14:paraId="0DCE67C2" w14:textId="426F2EC8" w:rsidR="0002009D" w:rsidRDefault="0002009D" w:rsidP="003E1A8A">
      <w:pPr>
        <w:spacing w:after="0" w:line="240" w:lineRule="auto"/>
        <w:rPr>
          <w:rFonts w:cstheme="minorHAnsi"/>
          <w:sz w:val="24"/>
          <w:szCs w:val="24"/>
        </w:rPr>
      </w:pPr>
    </w:p>
    <w:p w14:paraId="3E628191" w14:textId="64115DCF" w:rsidR="0002009D" w:rsidRDefault="0002009D" w:rsidP="003E1A8A">
      <w:pPr>
        <w:spacing w:after="0" w:line="240" w:lineRule="auto"/>
        <w:rPr>
          <w:rFonts w:cstheme="minorHAnsi"/>
          <w:sz w:val="24"/>
          <w:szCs w:val="24"/>
        </w:rPr>
      </w:pPr>
    </w:p>
    <w:p w14:paraId="3A4B9275" w14:textId="003E739D" w:rsidR="0002009D" w:rsidRDefault="0002009D" w:rsidP="003E1A8A">
      <w:pPr>
        <w:spacing w:after="0" w:line="240" w:lineRule="auto"/>
        <w:rPr>
          <w:rFonts w:cstheme="minorHAnsi"/>
          <w:sz w:val="24"/>
          <w:szCs w:val="24"/>
        </w:rPr>
      </w:pPr>
    </w:p>
    <w:p w14:paraId="76E61118" w14:textId="732AB55C" w:rsidR="0002009D" w:rsidRDefault="0002009D" w:rsidP="003E1A8A">
      <w:pPr>
        <w:spacing w:after="0" w:line="240" w:lineRule="auto"/>
        <w:rPr>
          <w:rFonts w:cstheme="minorHAnsi"/>
          <w:sz w:val="24"/>
          <w:szCs w:val="24"/>
        </w:rPr>
      </w:pPr>
    </w:p>
    <w:p w14:paraId="423314AC" w14:textId="032939E3" w:rsidR="0002009D" w:rsidRPr="00AD1D40" w:rsidRDefault="0002009D" w:rsidP="0002009D">
      <w:pPr>
        <w:spacing w:after="0" w:line="240" w:lineRule="auto"/>
        <w:jc w:val="right"/>
        <w:rPr>
          <w:rFonts w:cstheme="minorHAnsi"/>
          <w:sz w:val="24"/>
          <w:szCs w:val="24"/>
        </w:rPr>
      </w:pPr>
      <w:r>
        <w:rPr>
          <w:rFonts w:cstheme="minorHAnsi"/>
          <w:sz w:val="24"/>
          <w:szCs w:val="24"/>
        </w:rPr>
        <w:t xml:space="preserve">Anexa </w:t>
      </w:r>
      <w:r w:rsidR="0072015F">
        <w:rPr>
          <w:rFonts w:cstheme="minorHAnsi"/>
          <w:sz w:val="24"/>
          <w:szCs w:val="24"/>
        </w:rPr>
        <w:t>2</w:t>
      </w:r>
    </w:p>
    <w:p w14:paraId="719EFBC2" w14:textId="44933D68" w:rsidR="00CC3A0E" w:rsidRPr="00AD1D40" w:rsidRDefault="00CC3A0E" w:rsidP="003E1A8A">
      <w:pPr>
        <w:spacing w:after="0" w:line="240" w:lineRule="auto"/>
        <w:rPr>
          <w:rFonts w:cstheme="minorHAnsi"/>
          <w:sz w:val="24"/>
          <w:szCs w:val="24"/>
        </w:rPr>
      </w:pPr>
      <w:r w:rsidRPr="00AD1D40">
        <w:rPr>
          <w:rFonts w:cstheme="minorHAnsi"/>
          <w:noProof/>
          <w:sz w:val="24"/>
          <w:szCs w:val="24"/>
        </w:rPr>
        <w:drawing>
          <wp:inline distT="0" distB="0" distL="0" distR="0" wp14:anchorId="4B6243DD" wp14:editId="43EF0B59">
            <wp:extent cx="6731332" cy="39014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743595" cy="3908547"/>
                    </a:xfrm>
                    <a:prstGeom prst="rect">
                      <a:avLst/>
                    </a:prstGeom>
                  </pic:spPr>
                </pic:pic>
              </a:graphicData>
            </a:graphic>
          </wp:inline>
        </w:drawing>
      </w:r>
    </w:p>
    <w:p w14:paraId="5FA7A415" w14:textId="02F8044A" w:rsidR="00CC3A0E" w:rsidRPr="00AD1D40" w:rsidRDefault="00CC3A0E" w:rsidP="003E1A8A">
      <w:pPr>
        <w:spacing w:after="0" w:line="240" w:lineRule="auto"/>
        <w:rPr>
          <w:rFonts w:cstheme="minorHAnsi"/>
          <w:sz w:val="24"/>
          <w:szCs w:val="24"/>
        </w:rPr>
      </w:pPr>
      <w:r w:rsidRPr="00AD1D40">
        <w:rPr>
          <w:rFonts w:cstheme="minorHAnsi"/>
          <w:noProof/>
          <w:sz w:val="24"/>
          <w:szCs w:val="24"/>
        </w:rPr>
        <w:drawing>
          <wp:inline distT="0" distB="0" distL="0" distR="0" wp14:anchorId="0130919C" wp14:editId="5268364D">
            <wp:extent cx="6785958" cy="237871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24875" cy="2392352"/>
                    </a:xfrm>
                    <a:prstGeom prst="rect">
                      <a:avLst/>
                    </a:prstGeom>
                  </pic:spPr>
                </pic:pic>
              </a:graphicData>
            </a:graphic>
          </wp:inline>
        </w:drawing>
      </w:r>
    </w:p>
    <w:p w14:paraId="7FC935F7" w14:textId="25594426" w:rsidR="00E35967" w:rsidRDefault="00E35967" w:rsidP="003E1A8A">
      <w:pPr>
        <w:spacing w:after="0" w:line="240" w:lineRule="auto"/>
        <w:rPr>
          <w:rFonts w:cstheme="minorHAnsi"/>
          <w:sz w:val="24"/>
          <w:szCs w:val="24"/>
        </w:rPr>
      </w:pPr>
    </w:p>
    <w:p w14:paraId="6C982737" w14:textId="242558C7" w:rsidR="0002009D" w:rsidRDefault="0002009D" w:rsidP="003E1A8A">
      <w:pPr>
        <w:spacing w:after="0" w:line="240" w:lineRule="auto"/>
        <w:rPr>
          <w:rFonts w:cstheme="minorHAnsi"/>
          <w:sz w:val="24"/>
          <w:szCs w:val="24"/>
        </w:rPr>
      </w:pPr>
    </w:p>
    <w:p w14:paraId="47CB7E11" w14:textId="64B03FB8" w:rsidR="0002009D" w:rsidRDefault="0002009D" w:rsidP="003E1A8A">
      <w:pPr>
        <w:spacing w:after="0" w:line="240" w:lineRule="auto"/>
        <w:rPr>
          <w:rFonts w:cstheme="minorHAnsi"/>
          <w:sz w:val="24"/>
          <w:szCs w:val="24"/>
        </w:rPr>
      </w:pPr>
    </w:p>
    <w:p w14:paraId="5889651C" w14:textId="3A5311DC" w:rsidR="0002009D" w:rsidRDefault="0002009D" w:rsidP="003E1A8A">
      <w:pPr>
        <w:spacing w:after="0" w:line="240" w:lineRule="auto"/>
        <w:rPr>
          <w:rFonts w:cstheme="minorHAnsi"/>
          <w:sz w:val="24"/>
          <w:szCs w:val="24"/>
        </w:rPr>
      </w:pPr>
    </w:p>
    <w:p w14:paraId="1FE0FBD7" w14:textId="152A358F" w:rsidR="006A1FE8" w:rsidRDefault="006A1FE8" w:rsidP="003E1A8A">
      <w:pPr>
        <w:spacing w:after="0" w:line="240" w:lineRule="auto"/>
        <w:rPr>
          <w:rFonts w:cstheme="minorHAnsi"/>
          <w:sz w:val="24"/>
          <w:szCs w:val="24"/>
        </w:rPr>
      </w:pPr>
    </w:p>
    <w:p w14:paraId="0F55693F" w14:textId="5AB35580" w:rsidR="006A1FE8" w:rsidRDefault="006A1FE8" w:rsidP="003E1A8A">
      <w:pPr>
        <w:spacing w:after="0" w:line="240" w:lineRule="auto"/>
        <w:rPr>
          <w:rFonts w:cstheme="minorHAnsi"/>
          <w:sz w:val="24"/>
          <w:szCs w:val="24"/>
        </w:rPr>
      </w:pPr>
    </w:p>
    <w:p w14:paraId="2CE3F182" w14:textId="77777777" w:rsidR="006A1FE8" w:rsidRDefault="006A1FE8" w:rsidP="003E1A8A">
      <w:pPr>
        <w:spacing w:after="0" w:line="240" w:lineRule="auto"/>
        <w:rPr>
          <w:rFonts w:cstheme="minorHAnsi"/>
          <w:sz w:val="24"/>
          <w:szCs w:val="24"/>
        </w:rPr>
      </w:pPr>
    </w:p>
    <w:p w14:paraId="144143AA" w14:textId="26CD9518" w:rsidR="0002009D" w:rsidRDefault="0002009D" w:rsidP="003E1A8A">
      <w:pPr>
        <w:spacing w:after="0" w:line="240" w:lineRule="auto"/>
        <w:rPr>
          <w:rFonts w:cstheme="minorHAnsi"/>
          <w:sz w:val="24"/>
          <w:szCs w:val="24"/>
        </w:rPr>
      </w:pPr>
    </w:p>
    <w:p w14:paraId="37DD865F" w14:textId="5D7277F4" w:rsidR="0002009D" w:rsidRDefault="0002009D" w:rsidP="0002009D">
      <w:pPr>
        <w:spacing w:after="0" w:line="240" w:lineRule="auto"/>
        <w:jc w:val="right"/>
        <w:rPr>
          <w:rFonts w:cstheme="minorHAnsi"/>
          <w:sz w:val="24"/>
          <w:szCs w:val="24"/>
        </w:rPr>
      </w:pPr>
      <w:r>
        <w:rPr>
          <w:rFonts w:cstheme="minorHAnsi"/>
          <w:sz w:val="24"/>
          <w:szCs w:val="24"/>
        </w:rPr>
        <w:t xml:space="preserve">Anexa </w:t>
      </w:r>
      <w:r w:rsidR="0072015F">
        <w:rPr>
          <w:rFonts w:cstheme="minorHAnsi"/>
          <w:sz w:val="24"/>
          <w:szCs w:val="24"/>
        </w:rPr>
        <w:t>3</w:t>
      </w:r>
    </w:p>
    <w:p w14:paraId="3B4491C3" w14:textId="3FB4D22E" w:rsidR="00326259" w:rsidRDefault="00326259" w:rsidP="003E1A8A">
      <w:pPr>
        <w:spacing w:after="0" w:line="240" w:lineRule="auto"/>
        <w:rPr>
          <w:rFonts w:cstheme="minorHAnsi"/>
          <w:sz w:val="24"/>
          <w:szCs w:val="24"/>
        </w:rPr>
      </w:pPr>
      <w:r>
        <w:rPr>
          <w:noProof/>
        </w:rPr>
        <w:drawing>
          <wp:inline distT="0" distB="0" distL="0" distR="0" wp14:anchorId="15432A91" wp14:editId="70C4CE47">
            <wp:extent cx="5943600" cy="54825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5482590"/>
                    </a:xfrm>
                    <a:prstGeom prst="rect">
                      <a:avLst/>
                    </a:prstGeom>
                  </pic:spPr>
                </pic:pic>
              </a:graphicData>
            </a:graphic>
          </wp:inline>
        </w:drawing>
      </w:r>
    </w:p>
    <w:p w14:paraId="16F01344" w14:textId="131FE867" w:rsidR="006A1FE8" w:rsidRDefault="006A1FE8" w:rsidP="003E1A8A">
      <w:pPr>
        <w:spacing w:after="0" w:line="240" w:lineRule="auto"/>
        <w:rPr>
          <w:rFonts w:cstheme="minorHAnsi"/>
          <w:sz w:val="24"/>
          <w:szCs w:val="24"/>
        </w:rPr>
      </w:pPr>
    </w:p>
    <w:p w14:paraId="4A2382F2" w14:textId="4F635B59" w:rsidR="006A1FE8" w:rsidRDefault="006A1FE8" w:rsidP="003E1A8A">
      <w:pPr>
        <w:spacing w:after="0" w:line="240" w:lineRule="auto"/>
        <w:rPr>
          <w:rFonts w:cstheme="minorHAnsi"/>
          <w:sz w:val="24"/>
          <w:szCs w:val="24"/>
        </w:rPr>
      </w:pPr>
    </w:p>
    <w:p w14:paraId="31B45294" w14:textId="6DD0CB29" w:rsidR="006A1FE8" w:rsidRDefault="006A1FE8" w:rsidP="003E1A8A">
      <w:pPr>
        <w:spacing w:after="0" w:line="240" w:lineRule="auto"/>
        <w:rPr>
          <w:rFonts w:cstheme="minorHAnsi"/>
          <w:sz w:val="24"/>
          <w:szCs w:val="24"/>
        </w:rPr>
      </w:pPr>
    </w:p>
    <w:p w14:paraId="7E0EC419" w14:textId="1785FBFB" w:rsidR="006A1FE8" w:rsidRDefault="006A1FE8" w:rsidP="003E1A8A">
      <w:pPr>
        <w:spacing w:after="0" w:line="240" w:lineRule="auto"/>
        <w:rPr>
          <w:rFonts w:cstheme="minorHAnsi"/>
          <w:sz w:val="24"/>
          <w:szCs w:val="24"/>
        </w:rPr>
      </w:pPr>
    </w:p>
    <w:p w14:paraId="0A207A45" w14:textId="1AFF5161" w:rsidR="006A1FE8" w:rsidRDefault="006A1FE8" w:rsidP="003E1A8A">
      <w:pPr>
        <w:spacing w:after="0" w:line="240" w:lineRule="auto"/>
        <w:rPr>
          <w:rFonts w:cstheme="minorHAnsi"/>
          <w:sz w:val="24"/>
          <w:szCs w:val="24"/>
        </w:rPr>
      </w:pPr>
    </w:p>
    <w:p w14:paraId="4FE1C570" w14:textId="2360334E" w:rsidR="006A1FE8" w:rsidRDefault="006A1FE8" w:rsidP="003E1A8A">
      <w:pPr>
        <w:spacing w:after="0" w:line="240" w:lineRule="auto"/>
        <w:rPr>
          <w:rFonts w:cstheme="minorHAnsi"/>
          <w:sz w:val="24"/>
          <w:szCs w:val="24"/>
        </w:rPr>
      </w:pPr>
    </w:p>
    <w:p w14:paraId="3C9CF41A" w14:textId="6C4D6F32" w:rsidR="006A1FE8" w:rsidRDefault="006A1FE8" w:rsidP="003E1A8A">
      <w:pPr>
        <w:spacing w:after="0" w:line="240" w:lineRule="auto"/>
        <w:rPr>
          <w:rFonts w:cstheme="minorHAnsi"/>
          <w:sz w:val="24"/>
          <w:szCs w:val="24"/>
        </w:rPr>
      </w:pPr>
    </w:p>
    <w:p w14:paraId="71AFC4A0" w14:textId="7F172AE1" w:rsidR="006A1FE8" w:rsidRDefault="006A1FE8" w:rsidP="003E1A8A">
      <w:pPr>
        <w:spacing w:after="0" w:line="240" w:lineRule="auto"/>
        <w:rPr>
          <w:rFonts w:cstheme="minorHAnsi"/>
          <w:sz w:val="24"/>
          <w:szCs w:val="24"/>
        </w:rPr>
      </w:pPr>
    </w:p>
    <w:p w14:paraId="36D4E436" w14:textId="2043C9CE" w:rsidR="006A1FE8" w:rsidRDefault="006A1FE8" w:rsidP="003E1A8A">
      <w:pPr>
        <w:spacing w:after="0" w:line="240" w:lineRule="auto"/>
        <w:rPr>
          <w:rFonts w:cstheme="minorHAnsi"/>
          <w:sz w:val="24"/>
          <w:szCs w:val="24"/>
        </w:rPr>
      </w:pPr>
    </w:p>
    <w:p w14:paraId="63A1A3AC" w14:textId="4B10F465" w:rsidR="006A1FE8" w:rsidRDefault="006A1FE8" w:rsidP="003E1A8A">
      <w:pPr>
        <w:spacing w:after="0" w:line="240" w:lineRule="auto"/>
        <w:rPr>
          <w:rFonts w:cstheme="minorHAnsi"/>
          <w:sz w:val="24"/>
          <w:szCs w:val="24"/>
        </w:rPr>
      </w:pPr>
    </w:p>
    <w:p w14:paraId="647CAAA5" w14:textId="1DAB619F" w:rsidR="006A1FE8" w:rsidRDefault="006A1FE8" w:rsidP="003E1A8A">
      <w:pPr>
        <w:spacing w:after="0" w:line="240" w:lineRule="auto"/>
        <w:rPr>
          <w:rFonts w:cstheme="minorHAnsi"/>
          <w:sz w:val="24"/>
          <w:szCs w:val="24"/>
        </w:rPr>
      </w:pPr>
    </w:p>
    <w:p w14:paraId="52CCD6E5" w14:textId="175CE9A2" w:rsidR="006A1FE8" w:rsidRDefault="006A1FE8" w:rsidP="003E1A8A">
      <w:pPr>
        <w:spacing w:after="0" w:line="240" w:lineRule="auto"/>
        <w:rPr>
          <w:rFonts w:cstheme="minorHAnsi"/>
          <w:sz w:val="24"/>
          <w:szCs w:val="24"/>
        </w:rPr>
      </w:pPr>
    </w:p>
    <w:p w14:paraId="627BA88B" w14:textId="3CFDBB48" w:rsidR="006A1FE8" w:rsidRDefault="006A1FE8" w:rsidP="003E1A8A">
      <w:pPr>
        <w:spacing w:after="0" w:line="240" w:lineRule="auto"/>
        <w:rPr>
          <w:rFonts w:cstheme="minorHAnsi"/>
          <w:sz w:val="24"/>
          <w:szCs w:val="24"/>
        </w:rPr>
      </w:pPr>
    </w:p>
    <w:p w14:paraId="6D068A60" w14:textId="57B214BD" w:rsidR="006A1FE8" w:rsidRDefault="006A1FE8" w:rsidP="006A1FE8">
      <w:pPr>
        <w:spacing w:after="0" w:line="240" w:lineRule="auto"/>
        <w:jc w:val="right"/>
        <w:rPr>
          <w:rFonts w:cstheme="minorHAnsi"/>
          <w:sz w:val="24"/>
          <w:szCs w:val="24"/>
        </w:rPr>
      </w:pPr>
      <w:r>
        <w:rPr>
          <w:rFonts w:cstheme="minorHAnsi"/>
          <w:sz w:val="24"/>
          <w:szCs w:val="24"/>
        </w:rPr>
        <w:t>Anexa 4</w:t>
      </w:r>
    </w:p>
    <w:p w14:paraId="6823A8BC" w14:textId="3B0D2B22" w:rsidR="006A1FE8" w:rsidRPr="00AD1D40" w:rsidRDefault="006A1FE8" w:rsidP="003E1A8A">
      <w:pPr>
        <w:spacing w:after="0" w:line="240" w:lineRule="auto"/>
        <w:rPr>
          <w:rFonts w:cstheme="minorHAnsi"/>
          <w:sz w:val="24"/>
          <w:szCs w:val="24"/>
        </w:rPr>
      </w:pPr>
      <w:r w:rsidRPr="00AD1D40">
        <w:rPr>
          <w:rFonts w:cstheme="minorHAnsi"/>
          <w:noProof/>
          <w:sz w:val="24"/>
          <w:szCs w:val="24"/>
        </w:rPr>
        <w:drawing>
          <wp:inline distT="0" distB="0" distL="0" distR="0" wp14:anchorId="033C9457" wp14:editId="4613910A">
            <wp:extent cx="5410200" cy="681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10200" cy="6810375"/>
                    </a:xfrm>
                    <a:prstGeom prst="rect">
                      <a:avLst/>
                    </a:prstGeom>
                  </pic:spPr>
                </pic:pic>
              </a:graphicData>
            </a:graphic>
          </wp:inline>
        </w:drawing>
      </w:r>
    </w:p>
    <w:sectPr w:rsidR="006A1FE8" w:rsidRPr="00AD1D40" w:rsidSect="00EC2F79">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595021" w14:textId="77777777" w:rsidR="00A02BE2" w:rsidRDefault="00A02BE2" w:rsidP="00887127">
      <w:pPr>
        <w:spacing w:after="0" w:line="240" w:lineRule="auto"/>
      </w:pPr>
      <w:r>
        <w:separator/>
      </w:r>
    </w:p>
  </w:endnote>
  <w:endnote w:type="continuationSeparator" w:id="0">
    <w:p w14:paraId="4BA7E033" w14:textId="77777777" w:rsidR="00A02BE2" w:rsidRDefault="00A02BE2" w:rsidP="0088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1792964"/>
      <w:docPartObj>
        <w:docPartGallery w:val="Page Numbers (Bottom of Page)"/>
        <w:docPartUnique/>
      </w:docPartObj>
    </w:sdtPr>
    <w:sdtEndPr>
      <w:rPr>
        <w:noProof/>
      </w:rPr>
    </w:sdtEndPr>
    <w:sdtContent>
      <w:p w14:paraId="680EC5DD" w14:textId="6613E5F9" w:rsidR="00887127" w:rsidRDefault="008871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779584" w14:textId="77777777" w:rsidR="00887127" w:rsidRDefault="008871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8F2E2" w14:textId="77777777" w:rsidR="00A02BE2" w:rsidRDefault="00A02BE2" w:rsidP="00887127">
      <w:pPr>
        <w:spacing w:after="0" w:line="240" w:lineRule="auto"/>
      </w:pPr>
      <w:r>
        <w:separator/>
      </w:r>
    </w:p>
  </w:footnote>
  <w:footnote w:type="continuationSeparator" w:id="0">
    <w:p w14:paraId="77E894A0" w14:textId="77777777" w:rsidR="00A02BE2" w:rsidRDefault="00A02BE2" w:rsidP="008871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C65EB"/>
    <w:multiLevelType w:val="hybridMultilevel"/>
    <w:tmpl w:val="7F74FCD0"/>
    <w:lvl w:ilvl="0" w:tplc="7FFC61BA">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9912C5"/>
    <w:multiLevelType w:val="hybridMultilevel"/>
    <w:tmpl w:val="836081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2F505A"/>
    <w:multiLevelType w:val="multilevel"/>
    <w:tmpl w:val="8A488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231A7E"/>
    <w:multiLevelType w:val="hybridMultilevel"/>
    <w:tmpl w:val="836081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3A33F5"/>
    <w:multiLevelType w:val="hybridMultilevel"/>
    <w:tmpl w:val="C2FCB356"/>
    <w:lvl w:ilvl="0" w:tplc="D44AAB0E">
      <w:start w:val="2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4EE"/>
    <w:rsid w:val="0001611A"/>
    <w:rsid w:val="0002009D"/>
    <w:rsid w:val="000279CA"/>
    <w:rsid w:val="00027FEB"/>
    <w:rsid w:val="00034D34"/>
    <w:rsid w:val="00062E1C"/>
    <w:rsid w:val="0006647E"/>
    <w:rsid w:val="00093403"/>
    <w:rsid w:val="000B5909"/>
    <w:rsid w:val="000B6414"/>
    <w:rsid w:val="000C3BC2"/>
    <w:rsid w:val="000C41F5"/>
    <w:rsid w:val="000E5371"/>
    <w:rsid w:val="00104472"/>
    <w:rsid w:val="001107B0"/>
    <w:rsid w:val="0015653F"/>
    <w:rsid w:val="00185F24"/>
    <w:rsid w:val="001E49E5"/>
    <w:rsid w:val="001E65C7"/>
    <w:rsid w:val="00203926"/>
    <w:rsid w:val="00205D77"/>
    <w:rsid w:val="0026221B"/>
    <w:rsid w:val="00276258"/>
    <w:rsid w:val="00280215"/>
    <w:rsid w:val="002E565C"/>
    <w:rsid w:val="002F672C"/>
    <w:rsid w:val="002F6BE1"/>
    <w:rsid w:val="00303524"/>
    <w:rsid w:val="00326259"/>
    <w:rsid w:val="003366E9"/>
    <w:rsid w:val="00350B38"/>
    <w:rsid w:val="00365DDB"/>
    <w:rsid w:val="003660A3"/>
    <w:rsid w:val="003672D4"/>
    <w:rsid w:val="003A5526"/>
    <w:rsid w:val="003B60FA"/>
    <w:rsid w:val="003B63DF"/>
    <w:rsid w:val="003E1A8A"/>
    <w:rsid w:val="003F5192"/>
    <w:rsid w:val="00407452"/>
    <w:rsid w:val="004156F9"/>
    <w:rsid w:val="00423730"/>
    <w:rsid w:val="004448F8"/>
    <w:rsid w:val="00471E45"/>
    <w:rsid w:val="00473A1D"/>
    <w:rsid w:val="00475ACD"/>
    <w:rsid w:val="00482445"/>
    <w:rsid w:val="004A324B"/>
    <w:rsid w:val="004B3275"/>
    <w:rsid w:val="004C6F1D"/>
    <w:rsid w:val="004F2323"/>
    <w:rsid w:val="005000FC"/>
    <w:rsid w:val="005043AF"/>
    <w:rsid w:val="005361B1"/>
    <w:rsid w:val="00536CA5"/>
    <w:rsid w:val="00557C17"/>
    <w:rsid w:val="00594614"/>
    <w:rsid w:val="005A3AD2"/>
    <w:rsid w:val="005B7B20"/>
    <w:rsid w:val="005C4454"/>
    <w:rsid w:val="005E716F"/>
    <w:rsid w:val="005F0D73"/>
    <w:rsid w:val="006016F4"/>
    <w:rsid w:val="006366EE"/>
    <w:rsid w:val="006439AB"/>
    <w:rsid w:val="006768CB"/>
    <w:rsid w:val="0069645F"/>
    <w:rsid w:val="006A1FE8"/>
    <w:rsid w:val="006D41A0"/>
    <w:rsid w:val="006D5BFF"/>
    <w:rsid w:val="006E4510"/>
    <w:rsid w:val="006E4E9E"/>
    <w:rsid w:val="006F2911"/>
    <w:rsid w:val="00713607"/>
    <w:rsid w:val="0072015F"/>
    <w:rsid w:val="007318AB"/>
    <w:rsid w:val="00732D74"/>
    <w:rsid w:val="00743DE6"/>
    <w:rsid w:val="007456A6"/>
    <w:rsid w:val="00763DFA"/>
    <w:rsid w:val="00783026"/>
    <w:rsid w:val="007E5280"/>
    <w:rsid w:val="0083689F"/>
    <w:rsid w:val="00843658"/>
    <w:rsid w:val="00845F97"/>
    <w:rsid w:val="00860F6C"/>
    <w:rsid w:val="00887127"/>
    <w:rsid w:val="008A1B07"/>
    <w:rsid w:val="008B0736"/>
    <w:rsid w:val="008D29A1"/>
    <w:rsid w:val="008E5321"/>
    <w:rsid w:val="00907E85"/>
    <w:rsid w:val="00910033"/>
    <w:rsid w:val="0091179D"/>
    <w:rsid w:val="009150DF"/>
    <w:rsid w:val="009256D4"/>
    <w:rsid w:val="00936103"/>
    <w:rsid w:val="00936C22"/>
    <w:rsid w:val="009632BB"/>
    <w:rsid w:val="009A6E06"/>
    <w:rsid w:val="009B097E"/>
    <w:rsid w:val="009C3919"/>
    <w:rsid w:val="009D7236"/>
    <w:rsid w:val="00A02BE2"/>
    <w:rsid w:val="00A116F9"/>
    <w:rsid w:val="00A123EB"/>
    <w:rsid w:val="00A2307C"/>
    <w:rsid w:val="00A2562B"/>
    <w:rsid w:val="00A3656F"/>
    <w:rsid w:val="00A510FF"/>
    <w:rsid w:val="00A537F7"/>
    <w:rsid w:val="00A87453"/>
    <w:rsid w:val="00A96146"/>
    <w:rsid w:val="00AA1515"/>
    <w:rsid w:val="00AB12ED"/>
    <w:rsid w:val="00AD1D40"/>
    <w:rsid w:val="00AD5F9A"/>
    <w:rsid w:val="00AE4B57"/>
    <w:rsid w:val="00AF04A8"/>
    <w:rsid w:val="00B029CE"/>
    <w:rsid w:val="00B036C1"/>
    <w:rsid w:val="00B12DF4"/>
    <w:rsid w:val="00B23A36"/>
    <w:rsid w:val="00B66AC8"/>
    <w:rsid w:val="00B74CA3"/>
    <w:rsid w:val="00B834E6"/>
    <w:rsid w:val="00B84B8F"/>
    <w:rsid w:val="00B84F2E"/>
    <w:rsid w:val="00BB1575"/>
    <w:rsid w:val="00BB1F8A"/>
    <w:rsid w:val="00BE74EE"/>
    <w:rsid w:val="00BE7C4E"/>
    <w:rsid w:val="00BF1F14"/>
    <w:rsid w:val="00C05088"/>
    <w:rsid w:val="00C254EF"/>
    <w:rsid w:val="00C4289F"/>
    <w:rsid w:val="00C50981"/>
    <w:rsid w:val="00C5489A"/>
    <w:rsid w:val="00C75C4B"/>
    <w:rsid w:val="00C774B2"/>
    <w:rsid w:val="00CC0BEC"/>
    <w:rsid w:val="00CC2F3C"/>
    <w:rsid w:val="00CC3A0E"/>
    <w:rsid w:val="00CD0F3C"/>
    <w:rsid w:val="00CE099A"/>
    <w:rsid w:val="00CF2F8C"/>
    <w:rsid w:val="00D00D0A"/>
    <w:rsid w:val="00D25DA9"/>
    <w:rsid w:val="00D66106"/>
    <w:rsid w:val="00D7162D"/>
    <w:rsid w:val="00D7507F"/>
    <w:rsid w:val="00D86036"/>
    <w:rsid w:val="00D9479B"/>
    <w:rsid w:val="00D96075"/>
    <w:rsid w:val="00D96DFA"/>
    <w:rsid w:val="00DB300D"/>
    <w:rsid w:val="00DC0123"/>
    <w:rsid w:val="00DC6C81"/>
    <w:rsid w:val="00DE7754"/>
    <w:rsid w:val="00E31DC9"/>
    <w:rsid w:val="00E33364"/>
    <w:rsid w:val="00E35967"/>
    <w:rsid w:val="00EA01C3"/>
    <w:rsid w:val="00EA16DA"/>
    <w:rsid w:val="00EA24D0"/>
    <w:rsid w:val="00EC0F3B"/>
    <w:rsid w:val="00EC2F79"/>
    <w:rsid w:val="00EC41EC"/>
    <w:rsid w:val="00EC5CA9"/>
    <w:rsid w:val="00ED75C1"/>
    <w:rsid w:val="00EE61D5"/>
    <w:rsid w:val="00EF5E3E"/>
    <w:rsid w:val="00F076DE"/>
    <w:rsid w:val="00F22DE7"/>
    <w:rsid w:val="00F40611"/>
    <w:rsid w:val="00F41299"/>
    <w:rsid w:val="00F720EE"/>
    <w:rsid w:val="00F803CE"/>
    <w:rsid w:val="00FB12AC"/>
    <w:rsid w:val="00FB43D6"/>
    <w:rsid w:val="00FB6869"/>
    <w:rsid w:val="00FD4AE9"/>
    <w:rsid w:val="00FE5D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1C5E4"/>
  <w15:chartTrackingRefBased/>
  <w15:docId w15:val="{1E6E6480-CFE8-4886-98B6-98DB0B4C4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CC3A0E"/>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3">
    <w:name w:val="heading 3"/>
    <w:basedOn w:val="Normal"/>
    <w:link w:val="Heading3Char"/>
    <w:uiPriority w:val="9"/>
    <w:qFormat/>
    <w:rsid w:val="00CC3A0E"/>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6E06"/>
    <w:rPr>
      <w:b/>
      <w:bCs/>
      <w:color w:val="333399"/>
      <w:u w:val="single"/>
    </w:rPr>
  </w:style>
  <w:style w:type="character" w:customStyle="1" w:styleId="ar1">
    <w:name w:val="ar1"/>
    <w:basedOn w:val="DefaultParagraphFont"/>
    <w:rsid w:val="009A6E06"/>
    <w:rPr>
      <w:b/>
      <w:bCs/>
      <w:color w:val="0000AF"/>
      <w:sz w:val="22"/>
      <w:szCs w:val="22"/>
    </w:rPr>
  </w:style>
  <w:style w:type="character" w:customStyle="1" w:styleId="al1">
    <w:name w:val="al1"/>
    <w:basedOn w:val="DefaultParagraphFont"/>
    <w:rsid w:val="009A6E06"/>
    <w:rPr>
      <w:b/>
      <w:bCs/>
      <w:color w:val="008F00"/>
    </w:rPr>
  </w:style>
  <w:style w:type="character" w:customStyle="1" w:styleId="tal1">
    <w:name w:val="tal1"/>
    <w:basedOn w:val="DefaultParagraphFont"/>
    <w:rsid w:val="009A6E06"/>
  </w:style>
  <w:style w:type="character" w:customStyle="1" w:styleId="li1">
    <w:name w:val="li1"/>
    <w:basedOn w:val="DefaultParagraphFont"/>
    <w:rsid w:val="009A6E06"/>
    <w:rPr>
      <w:b/>
      <w:bCs/>
      <w:color w:val="8F0000"/>
    </w:rPr>
  </w:style>
  <w:style w:type="character" w:customStyle="1" w:styleId="tli1">
    <w:name w:val="tli1"/>
    <w:basedOn w:val="DefaultParagraphFont"/>
    <w:rsid w:val="009A6E06"/>
  </w:style>
  <w:style w:type="character" w:customStyle="1" w:styleId="lego1">
    <w:name w:val="lego1"/>
    <w:basedOn w:val="DefaultParagraphFont"/>
    <w:rsid w:val="009A6E06"/>
    <w:rPr>
      <w:b w:val="0"/>
      <w:bCs w:val="0"/>
      <w:i/>
      <w:iCs/>
      <w:vanish w:val="0"/>
      <w:webHidden w:val="0"/>
      <w:color w:val="6666FF"/>
      <w:sz w:val="18"/>
      <w:szCs w:val="18"/>
      <w:specVanish w:val="0"/>
    </w:rPr>
  </w:style>
  <w:style w:type="character" w:customStyle="1" w:styleId="Heading1Char">
    <w:name w:val="Heading 1 Char"/>
    <w:basedOn w:val="DefaultParagraphFont"/>
    <w:link w:val="Heading1"/>
    <w:uiPriority w:val="9"/>
    <w:rsid w:val="00CC3A0E"/>
    <w:rPr>
      <w:rFonts w:ascii="Times New Roman" w:eastAsia="Times New Roman" w:hAnsi="Times New Roman" w:cs="Times New Roman"/>
      <w:b/>
      <w:bCs/>
      <w:kern w:val="36"/>
      <w:sz w:val="48"/>
      <w:szCs w:val="48"/>
      <w:lang w:val="en-US"/>
    </w:rPr>
  </w:style>
  <w:style w:type="character" w:customStyle="1" w:styleId="Heading3Char">
    <w:name w:val="Heading 3 Char"/>
    <w:basedOn w:val="DefaultParagraphFont"/>
    <w:link w:val="Heading3"/>
    <w:uiPriority w:val="9"/>
    <w:rsid w:val="00CC3A0E"/>
    <w:rPr>
      <w:rFonts w:ascii="Times New Roman" w:eastAsia="Times New Roman" w:hAnsi="Times New Roman" w:cs="Times New Roman"/>
      <w:b/>
      <w:bCs/>
      <w:sz w:val="27"/>
      <w:szCs w:val="27"/>
      <w:lang w:val="en-US"/>
    </w:rPr>
  </w:style>
  <w:style w:type="character" w:customStyle="1" w:styleId="meta">
    <w:name w:val="meta"/>
    <w:basedOn w:val="DefaultParagraphFont"/>
    <w:rsid w:val="00CC3A0E"/>
  </w:style>
  <w:style w:type="character" w:styleId="Emphasis">
    <w:name w:val="Emphasis"/>
    <w:basedOn w:val="DefaultParagraphFont"/>
    <w:uiPriority w:val="20"/>
    <w:qFormat/>
    <w:rsid w:val="00CC3A0E"/>
    <w:rPr>
      <w:i/>
      <w:iCs/>
    </w:rPr>
  </w:style>
  <w:style w:type="character" w:styleId="Strong">
    <w:name w:val="Strong"/>
    <w:basedOn w:val="DefaultParagraphFont"/>
    <w:uiPriority w:val="22"/>
    <w:qFormat/>
    <w:rsid w:val="00CC3A0E"/>
    <w:rPr>
      <w:b/>
      <w:bCs/>
    </w:rPr>
  </w:style>
  <w:style w:type="paragraph" w:styleId="NormalWeb">
    <w:name w:val="Normal (Web)"/>
    <w:basedOn w:val="Normal"/>
    <w:uiPriority w:val="99"/>
    <w:semiHidden/>
    <w:unhideWhenUsed/>
    <w:rsid w:val="00CC3A0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pa1">
    <w:name w:val="tpa1"/>
    <w:basedOn w:val="DefaultParagraphFont"/>
    <w:rsid w:val="00CE099A"/>
  </w:style>
  <w:style w:type="character" w:customStyle="1" w:styleId="ss1">
    <w:name w:val="ss1"/>
    <w:basedOn w:val="DefaultParagraphFont"/>
    <w:rsid w:val="00C5489A"/>
    <w:rPr>
      <w:b/>
      <w:bCs/>
      <w:sz w:val="22"/>
      <w:szCs w:val="22"/>
    </w:rPr>
  </w:style>
  <w:style w:type="character" w:styleId="UnresolvedMention">
    <w:name w:val="Unresolved Mention"/>
    <w:basedOn w:val="DefaultParagraphFont"/>
    <w:uiPriority w:val="99"/>
    <w:semiHidden/>
    <w:unhideWhenUsed/>
    <w:rsid w:val="00A87453"/>
    <w:rPr>
      <w:color w:val="605E5C"/>
      <w:shd w:val="clear" w:color="auto" w:fill="E1DFDD"/>
    </w:rPr>
  </w:style>
  <w:style w:type="paragraph" w:styleId="ListParagraph">
    <w:name w:val="List Paragraph"/>
    <w:basedOn w:val="Normal"/>
    <w:uiPriority w:val="34"/>
    <w:qFormat/>
    <w:rsid w:val="006E4510"/>
    <w:pPr>
      <w:ind w:left="720"/>
      <w:contextualSpacing/>
    </w:pPr>
  </w:style>
  <w:style w:type="paragraph" w:styleId="Header">
    <w:name w:val="header"/>
    <w:basedOn w:val="Normal"/>
    <w:link w:val="HeaderChar"/>
    <w:uiPriority w:val="99"/>
    <w:unhideWhenUsed/>
    <w:rsid w:val="00887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127"/>
  </w:style>
  <w:style w:type="paragraph" w:styleId="Footer">
    <w:name w:val="footer"/>
    <w:basedOn w:val="Normal"/>
    <w:link w:val="FooterChar"/>
    <w:uiPriority w:val="99"/>
    <w:unhideWhenUsed/>
    <w:rsid w:val="00887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889836">
      <w:bodyDiv w:val="1"/>
      <w:marLeft w:val="0"/>
      <w:marRight w:val="0"/>
      <w:marTop w:val="0"/>
      <w:marBottom w:val="0"/>
      <w:divBdr>
        <w:top w:val="none" w:sz="0" w:space="0" w:color="auto"/>
        <w:left w:val="none" w:sz="0" w:space="0" w:color="auto"/>
        <w:bottom w:val="none" w:sz="0" w:space="0" w:color="auto"/>
        <w:right w:val="none" w:sz="0" w:space="0" w:color="auto"/>
      </w:divBdr>
      <w:divsChild>
        <w:div w:id="1923759045">
          <w:marLeft w:val="0"/>
          <w:marRight w:val="0"/>
          <w:marTop w:val="0"/>
          <w:marBottom w:val="0"/>
          <w:divBdr>
            <w:top w:val="none" w:sz="0" w:space="0" w:color="auto"/>
            <w:left w:val="none" w:sz="0" w:space="0" w:color="auto"/>
            <w:bottom w:val="none" w:sz="0" w:space="0" w:color="auto"/>
            <w:right w:val="none" w:sz="0" w:space="0" w:color="auto"/>
          </w:divBdr>
          <w:divsChild>
            <w:div w:id="167134396">
              <w:marLeft w:val="0"/>
              <w:marRight w:val="0"/>
              <w:marTop w:val="0"/>
              <w:marBottom w:val="0"/>
              <w:divBdr>
                <w:top w:val="dashed" w:sz="2" w:space="0" w:color="FFFFFF"/>
                <w:left w:val="dashed" w:sz="2" w:space="0" w:color="FFFFFF"/>
                <w:bottom w:val="dashed" w:sz="2" w:space="0" w:color="FFFFFF"/>
                <w:right w:val="dashed" w:sz="2" w:space="0" w:color="FFFFFF"/>
              </w:divBdr>
              <w:divsChild>
                <w:div w:id="1015032205">
                  <w:marLeft w:val="0"/>
                  <w:marRight w:val="0"/>
                  <w:marTop w:val="0"/>
                  <w:marBottom w:val="0"/>
                  <w:divBdr>
                    <w:top w:val="dashed" w:sz="2" w:space="0" w:color="FFFFFF"/>
                    <w:left w:val="dashed" w:sz="2" w:space="0" w:color="FFFFFF"/>
                    <w:bottom w:val="dashed" w:sz="2" w:space="0" w:color="FFFFFF"/>
                    <w:right w:val="dashed" w:sz="2" w:space="0" w:color="FFFFFF"/>
                  </w:divBdr>
                  <w:divsChild>
                    <w:div w:id="1915896848">
                      <w:marLeft w:val="0"/>
                      <w:marRight w:val="0"/>
                      <w:marTop w:val="0"/>
                      <w:marBottom w:val="0"/>
                      <w:divBdr>
                        <w:top w:val="dashed" w:sz="2" w:space="0" w:color="FFFFFF"/>
                        <w:left w:val="dashed" w:sz="2" w:space="0" w:color="FFFFFF"/>
                        <w:bottom w:val="dashed" w:sz="2" w:space="0" w:color="FFFFFF"/>
                        <w:right w:val="dashed" w:sz="2" w:space="0" w:color="FFFFFF"/>
                      </w:divBdr>
                      <w:divsChild>
                        <w:div w:id="991760345">
                          <w:marLeft w:val="0"/>
                          <w:marRight w:val="0"/>
                          <w:marTop w:val="0"/>
                          <w:marBottom w:val="0"/>
                          <w:divBdr>
                            <w:top w:val="dashed" w:sz="2" w:space="0" w:color="FFFFFF"/>
                            <w:left w:val="dashed" w:sz="2" w:space="0" w:color="FFFFFF"/>
                            <w:bottom w:val="dashed" w:sz="2" w:space="0" w:color="FFFFFF"/>
                            <w:right w:val="dashed" w:sz="2" w:space="0" w:color="FFFFFF"/>
                          </w:divBdr>
                          <w:divsChild>
                            <w:div w:id="1166363514">
                              <w:marLeft w:val="0"/>
                              <w:marRight w:val="0"/>
                              <w:marTop w:val="0"/>
                              <w:marBottom w:val="0"/>
                              <w:divBdr>
                                <w:top w:val="dashed" w:sz="2" w:space="0" w:color="FFFFFF"/>
                                <w:left w:val="dashed" w:sz="2" w:space="0" w:color="FFFFFF"/>
                                <w:bottom w:val="dashed" w:sz="2" w:space="0" w:color="FFFFFF"/>
                                <w:right w:val="dashed" w:sz="2" w:space="0" w:color="FFFFFF"/>
                              </w:divBdr>
                            </w:div>
                            <w:div w:id="3486523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519003562">
      <w:bodyDiv w:val="1"/>
      <w:marLeft w:val="0"/>
      <w:marRight w:val="0"/>
      <w:marTop w:val="0"/>
      <w:marBottom w:val="0"/>
      <w:divBdr>
        <w:top w:val="none" w:sz="0" w:space="0" w:color="auto"/>
        <w:left w:val="none" w:sz="0" w:space="0" w:color="auto"/>
        <w:bottom w:val="none" w:sz="0" w:space="0" w:color="auto"/>
        <w:right w:val="none" w:sz="0" w:space="0" w:color="auto"/>
      </w:divBdr>
      <w:divsChild>
        <w:div w:id="487592952">
          <w:marLeft w:val="0"/>
          <w:marRight w:val="0"/>
          <w:marTop w:val="0"/>
          <w:marBottom w:val="0"/>
          <w:divBdr>
            <w:top w:val="none" w:sz="0" w:space="0" w:color="auto"/>
            <w:left w:val="none" w:sz="0" w:space="0" w:color="auto"/>
            <w:bottom w:val="none" w:sz="0" w:space="0" w:color="auto"/>
            <w:right w:val="none" w:sz="0" w:space="0" w:color="auto"/>
          </w:divBdr>
          <w:divsChild>
            <w:div w:id="512494126">
              <w:marLeft w:val="0"/>
              <w:marRight w:val="0"/>
              <w:marTop w:val="0"/>
              <w:marBottom w:val="0"/>
              <w:divBdr>
                <w:top w:val="dashed" w:sz="2" w:space="0" w:color="FFFFFF"/>
                <w:left w:val="dashed" w:sz="2" w:space="0" w:color="FFFFFF"/>
                <w:bottom w:val="dashed" w:sz="2" w:space="0" w:color="FFFFFF"/>
                <w:right w:val="dashed" w:sz="2" w:space="0" w:color="FFFFFF"/>
              </w:divBdr>
              <w:divsChild>
                <w:div w:id="1572765639">
                  <w:marLeft w:val="0"/>
                  <w:marRight w:val="0"/>
                  <w:marTop w:val="0"/>
                  <w:marBottom w:val="0"/>
                  <w:divBdr>
                    <w:top w:val="dashed" w:sz="2" w:space="0" w:color="FFFFFF"/>
                    <w:left w:val="dashed" w:sz="2" w:space="0" w:color="FFFFFF"/>
                    <w:bottom w:val="dashed" w:sz="2" w:space="0" w:color="FFFFFF"/>
                    <w:right w:val="dashed" w:sz="2" w:space="0" w:color="FFFFFF"/>
                  </w:divBdr>
                  <w:divsChild>
                    <w:div w:id="35129987">
                      <w:marLeft w:val="0"/>
                      <w:marRight w:val="0"/>
                      <w:marTop w:val="0"/>
                      <w:marBottom w:val="0"/>
                      <w:divBdr>
                        <w:top w:val="dashed" w:sz="2" w:space="0" w:color="FFFFFF"/>
                        <w:left w:val="dashed" w:sz="2" w:space="0" w:color="FFFFFF"/>
                        <w:bottom w:val="dashed" w:sz="2" w:space="0" w:color="FFFFFF"/>
                        <w:right w:val="dashed" w:sz="2" w:space="0" w:color="FFFFFF"/>
                      </w:divBdr>
                      <w:divsChild>
                        <w:div w:id="1616404763">
                          <w:marLeft w:val="0"/>
                          <w:marRight w:val="0"/>
                          <w:marTop w:val="0"/>
                          <w:marBottom w:val="0"/>
                          <w:divBdr>
                            <w:top w:val="dashed" w:sz="2" w:space="0" w:color="FFFFFF"/>
                            <w:left w:val="dashed" w:sz="2" w:space="0" w:color="FFFFFF"/>
                            <w:bottom w:val="dashed" w:sz="2" w:space="0" w:color="FFFFFF"/>
                            <w:right w:val="dashed" w:sz="2" w:space="0" w:color="FFFFFF"/>
                          </w:divBdr>
                        </w:div>
                        <w:div w:id="1836188788">
                          <w:marLeft w:val="0"/>
                          <w:marRight w:val="0"/>
                          <w:marTop w:val="0"/>
                          <w:marBottom w:val="0"/>
                          <w:divBdr>
                            <w:top w:val="dashed" w:sz="2" w:space="0" w:color="FFFFFF"/>
                            <w:left w:val="dashed" w:sz="2" w:space="0" w:color="FFFFFF"/>
                            <w:bottom w:val="dashed" w:sz="2" w:space="0" w:color="FFFFFF"/>
                            <w:right w:val="dashed" w:sz="2" w:space="0" w:color="FFFFFF"/>
                          </w:divBdr>
                          <w:divsChild>
                            <w:div w:id="1693609656">
                              <w:marLeft w:val="0"/>
                              <w:marRight w:val="0"/>
                              <w:marTop w:val="0"/>
                              <w:marBottom w:val="0"/>
                              <w:divBdr>
                                <w:top w:val="dashed" w:sz="2" w:space="0" w:color="FFFFFF"/>
                                <w:left w:val="dashed" w:sz="2" w:space="0" w:color="FFFFFF"/>
                                <w:bottom w:val="dashed" w:sz="2" w:space="0" w:color="FFFFFF"/>
                                <w:right w:val="dashed" w:sz="2" w:space="0" w:color="FFFFFF"/>
                              </w:divBdr>
                            </w:div>
                            <w:div w:id="825979593">
                              <w:marLeft w:val="0"/>
                              <w:marRight w:val="0"/>
                              <w:marTop w:val="0"/>
                              <w:marBottom w:val="0"/>
                              <w:divBdr>
                                <w:top w:val="dashed" w:sz="2" w:space="0" w:color="FFFFFF"/>
                                <w:left w:val="dashed" w:sz="2" w:space="0" w:color="FFFFFF"/>
                                <w:bottom w:val="dashed" w:sz="2" w:space="0" w:color="FFFFFF"/>
                                <w:right w:val="dashed" w:sz="2" w:space="0" w:color="FFFFFF"/>
                              </w:divBdr>
                            </w:div>
                            <w:div w:id="1092318748">
                              <w:marLeft w:val="0"/>
                              <w:marRight w:val="0"/>
                              <w:marTop w:val="0"/>
                              <w:marBottom w:val="0"/>
                              <w:divBdr>
                                <w:top w:val="dashed" w:sz="2" w:space="0" w:color="FFFFFF"/>
                                <w:left w:val="dashed" w:sz="2" w:space="0" w:color="FFFFFF"/>
                                <w:bottom w:val="dashed" w:sz="2" w:space="0" w:color="FFFFFF"/>
                                <w:right w:val="dashed" w:sz="2" w:space="0" w:color="FFFFFF"/>
                              </w:divBdr>
                            </w:div>
                            <w:div w:id="824516435">
                              <w:marLeft w:val="0"/>
                              <w:marRight w:val="0"/>
                              <w:marTop w:val="0"/>
                              <w:marBottom w:val="0"/>
                              <w:divBdr>
                                <w:top w:val="dashed" w:sz="2" w:space="0" w:color="FFFFFF"/>
                                <w:left w:val="dashed" w:sz="2" w:space="0" w:color="FFFFFF"/>
                                <w:bottom w:val="dashed" w:sz="2" w:space="0" w:color="FFFFFF"/>
                                <w:right w:val="dashed" w:sz="2" w:space="0" w:color="FFFFFF"/>
                              </w:divBdr>
                            </w:div>
                            <w:div w:id="1091588131">
                              <w:marLeft w:val="0"/>
                              <w:marRight w:val="0"/>
                              <w:marTop w:val="0"/>
                              <w:marBottom w:val="0"/>
                              <w:divBdr>
                                <w:top w:val="dashed" w:sz="2" w:space="0" w:color="FFFFFF"/>
                                <w:left w:val="dashed" w:sz="2" w:space="0" w:color="FFFFFF"/>
                                <w:bottom w:val="dashed" w:sz="2" w:space="0" w:color="FFFFFF"/>
                                <w:right w:val="dashed" w:sz="2" w:space="0" w:color="FFFFFF"/>
                              </w:divBdr>
                            </w:div>
                            <w:div w:id="1597009247">
                              <w:marLeft w:val="0"/>
                              <w:marRight w:val="0"/>
                              <w:marTop w:val="0"/>
                              <w:marBottom w:val="0"/>
                              <w:divBdr>
                                <w:top w:val="dashed" w:sz="2" w:space="0" w:color="FFFFFF"/>
                                <w:left w:val="dashed" w:sz="2" w:space="0" w:color="FFFFFF"/>
                                <w:bottom w:val="dashed" w:sz="2" w:space="0" w:color="FFFFFF"/>
                                <w:right w:val="dashed" w:sz="2" w:space="0" w:color="FFFFFF"/>
                              </w:divBdr>
                            </w:div>
                            <w:div w:id="1977683377">
                              <w:marLeft w:val="0"/>
                              <w:marRight w:val="0"/>
                              <w:marTop w:val="0"/>
                              <w:marBottom w:val="0"/>
                              <w:divBdr>
                                <w:top w:val="dashed" w:sz="2" w:space="0" w:color="FFFFFF"/>
                                <w:left w:val="dashed" w:sz="2" w:space="0" w:color="FFFFFF"/>
                                <w:bottom w:val="dashed" w:sz="2" w:space="0" w:color="FFFFFF"/>
                                <w:right w:val="dashed" w:sz="2" w:space="0" w:color="FFFFFF"/>
                              </w:divBdr>
                            </w:div>
                            <w:div w:id="1228615498">
                              <w:marLeft w:val="0"/>
                              <w:marRight w:val="0"/>
                              <w:marTop w:val="0"/>
                              <w:marBottom w:val="0"/>
                              <w:divBdr>
                                <w:top w:val="dashed" w:sz="2" w:space="0" w:color="FFFFFF"/>
                                <w:left w:val="dashed" w:sz="2" w:space="0" w:color="FFFFFF"/>
                                <w:bottom w:val="dashed" w:sz="2" w:space="0" w:color="FFFFFF"/>
                                <w:right w:val="dashed" w:sz="2" w:space="0" w:color="FFFFFF"/>
                              </w:divBdr>
                            </w:div>
                            <w:div w:id="1246307417">
                              <w:marLeft w:val="0"/>
                              <w:marRight w:val="0"/>
                              <w:marTop w:val="0"/>
                              <w:marBottom w:val="0"/>
                              <w:divBdr>
                                <w:top w:val="dashed" w:sz="2" w:space="0" w:color="FFFFFF"/>
                                <w:left w:val="dashed" w:sz="2" w:space="0" w:color="FFFFFF"/>
                                <w:bottom w:val="dashed" w:sz="2" w:space="0" w:color="FFFFFF"/>
                                <w:right w:val="dashed" w:sz="2" w:space="0" w:color="FFFFFF"/>
                              </w:divBdr>
                            </w:div>
                            <w:div w:id="1777484020">
                              <w:marLeft w:val="0"/>
                              <w:marRight w:val="0"/>
                              <w:marTop w:val="0"/>
                              <w:marBottom w:val="0"/>
                              <w:divBdr>
                                <w:top w:val="dashed" w:sz="2" w:space="0" w:color="FFFFFF"/>
                                <w:left w:val="dashed" w:sz="2" w:space="0" w:color="FFFFFF"/>
                                <w:bottom w:val="dashed" w:sz="2" w:space="0" w:color="FFFFFF"/>
                                <w:right w:val="dashed" w:sz="2" w:space="0" w:color="FFFFFF"/>
                              </w:divBdr>
                            </w:div>
                            <w:div w:id="1652324259">
                              <w:marLeft w:val="0"/>
                              <w:marRight w:val="0"/>
                              <w:marTop w:val="0"/>
                              <w:marBottom w:val="0"/>
                              <w:divBdr>
                                <w:top w:val="dashed" w:sz="2" w:space="0" w:color="FFFFFF"/>
                                <w:left w:val="dashed" w:sz="2" w:space="0" w:color="FFFFFF"/>
                                <w:bottom w:val="dashed" w:sz="2" w:space="0" w:color="FFFFFF"/>
                                <w:right w:val="dashed" w:sz="2" w:space="0" w:color="FFFFFF"/>
                              </w:divBdr>
                            </w:div>
                            <w:div w:id="1118836223">
                              <w:marLeft w:val="0"/>
                              <w:marRight w:val="0"/>
                              <w:marTop w:val="0"/>
                              <w:marBottom w:val="0"/>
                              <w:divBdr>
                                <w:top w:val="dashed" w:sz="2" w:space="0" w:color="FFFFFF"/>
                                <w:left w:val="dashed" w:sz="2" w:space="0" w:color="FFFFFF"/>
                                <w:bottom w:val="dashed" w:sz="2" w:space="0" w:color="FFFFFF"/>
                                <w:right w:val="dashed" w:sz="2" w:space="0" w:color="FFFFFF"/>
                              </w:divBdr>
                            </w:div>
                            <w:div w:id="1650862994">
                              <w:marLeft w:val="0"/>
                              <w:marRight w:val="0"/>
                              <w:marTop w:val="0"/>
                              <w:marBottom w:val="0"/>
                              <w:divBdr>
                                <w:top w:val="dashed" w:sz="2" w:space="0" w:color="FFFFFF"/>
                                <w:left w:val="dashed" w:sz="2" w:space="0" w:color="FFFFFF"/>
                                <w:bottom w:val="dashed" w:sz="2" w:space="0" w:color="FFFFFF"/>
                                <w:right w:val="dashed" w:sz="2" w:space="0" w:color="FFFFFF"/>
                              </w:divBdr>
                            </w:div>
                            <w:div w:id="514195892">
                              <w:marLeft w:val="0"/>
                              <w:marRight w:val="0"/>
                              <w:marTop w:val="0"/>
                              <w:marBottom w:val="0"/>
                              <w:divBdr>
                                <w:top w:val="dashed" w:sz="2" w:space="0" w:color="FFFFFF"/>
                                <w:left w:val="dashed" w:sz="2" w:space="0" w:color="FFFFFF"/>
                                <w:bottom w:val="dashed" w:sz="2" w:space="0" w:color="FFFFFF"/>
                                <w:right w:val="dashed" w:sz="2" w:space="0" w:color="FFFFFF"/>
                              </w:divBdr>
                            </w:div>
                            <w:div w:id="1678460143">
                              <w:marLeft w:val="0"/>
                              <w:marRight w:val="0"/>
                              <w:marTop w:val="0"/>
                              <w:marBottom w:val="0"/>
                              <w:divBdr>
                                <w:top w:val="dashed" w:sz="2" w:space="0" w:color="FFFFFF"/>
                                <w:left w:val="dashed" w:sz="2" w:space="0" w:color="FFFFFF"/>
                                <w:bottom w:val="dashed" w:sz="2" w:space="0" w:color="FFFFFF"/>
                                <w:right w:val="dashed" w:sz="2" w:space="0" w:color="FFFFFF"/>
                              </w:divBdr>
                            </w:div>
                            <w:div w:id="693924282">
                              <w:marLeft w:val="0"/>
                              <w:marRight w:val="0"/>
                              <w:marTop w:val="0"/>
                              <w:marBottom w:val="0"/>
                              <w:divBdr>
                                <w:top w:val="dashed" w:sz="2" w:space="0" w:color="FFFFFF"/>
                                <w:left w:val="dashed" w:sz="2" w:space="0" w:color="FFFFFF"/>
                                <w:bottom w:val="dashed" w:sz="2" w:space="0" w:color="FFFFFF"/>
                                <w:right w:val="dashed" w:sz="2" w:space="0" w:color="FFFFFF"/>
                              </w:divBdr>
                            </w:div>
                            <w:div w:id="182672568">
                              <w:marLeft w:val="0"/>
                              <w:marRight w:val="0"/>
                              <w:marTop w:val="0"/>
                              <w:marBottom w:val="0"/>
                              <w:divBdr>
                                <w:top w:val="dashed" w:sz="2" w:space="0" w:color="FFFFFF"/>
                                <w:left w:val="dashed" w:sz="2" w:space="0" w:color="FFFFFF"/>
                                <w:bottom w:val="dashed" w:sz="2" w:space="0" w:color="FFFFFF"/>
                                <w:right w:val="dashed" w:sz="2" w:space="0" w:color="FFFFFF"/>
                              </w:divBdr>
                            </w:div>
                            <w:div w:id="567765506">
                              <w:marLeft w:val="0"/>
                              <w:marRight w:val="0"/>
                              <w:marTop w:val="0"/>
                              <w:marBottom w:val="0"/>
                              <w:divBdr>
                                <w:top w:val="dashed" w:sz="2" w:space="0" w:color="FFFFFF"/>
                                <w:left w:val="dashed" w:sz="2" w:space="0" w:color="FFFFFF"/>
                                <w:bottom w:val="dashed" w:sz="2" w:space="0" w:color="FFFFFF"/>
                                <w:right w:val="dashed" w:sz="2" w:space="0" w:color="FFFFFF"/>
                              </w:divBdr>
                            </w:div>
                            <w:div w:id="45615269">
                              <w:marLeft w:val="0"/>
                              <w:marRight w:val="0"/>
                              <w:marTop w:val="0"/>
                              <w:marBottom w:val="0"/>
                              <w:divBdr>
                                <w:top w:val="dashed" w:sz="2" w:space="0" w:color="FFFFFF"/>
                                <w:left w:val="dashed" w:sz="2" w:space="0" w:color="FFFFFF"/>
                                <w:bottom w:val="dashed" w:sz="2" w:space="0" w:color="FFFFFF"/>
                                <w:right w:val="dashed" w:sz="2" w:space="0" w:color="FFFFFF"/>
                              </w:divBdr>
                            </w:div>
                            <w:div w:id="562718442">
                              <w:marLeft w:val="0"/>
                              <w:marRight w:val="0"/>
                              <w:marTop w:val="0"/>
                              <w:marBottom w:val="0"/>
                              <w:divBdr>
                                <w:top w:val="dashed" w:sz="2" w:space="0" w:color="FFFFFF"/>
                                <w:left w:val="dashed" w:sz="2" w:space="0" w:color="FFFFFF"/>
                                <w:bottom w:val="dashed" w:sz="2" w:space="0" w:color="FFFFFF"/>
                                <w:right w:val="dashed" w:sz="2" w:space="0" w:color="FFFFFF"/>
                              </w:divBdr>
                            </w:div>
                            <w:div w:id="909844790">
                              <w:marLeft w:val="0"/>
                              <w:marRight w:val="0"/>
                              <w:marTop w:val="0"/>
                              <w:marBottom w:val="0"/>
                              <w:divBdr>
                                <w:top w:val="dashed" w:sz="2" w:space="0" w:color="FFFFFF"/>
                                <w:left w:val="dashed" w:sz="2" w:space="0" w:color="FFFFFF"/>
                                <w:bottom w:val="dashed" w:sz="2" w:space="0" w:color="FFFFFF"/>
                                <w:right w:val="dashed" w:sz="2" w:space="0" w:color="FFFFFF"/>
                              </w:divBdr>
                            </w:div>
                            <w:div w:id="492835920">
                              <w:marLeft w:val="0"/>
                              <w:marRight w:val="0"/>
                              <w:marTop w:val="0"/>
                              <w:marBottom w:val="0"/>
                              <w:divBdr>
                                <w:top w:val="dashed" w:sz="2" w:space="0" w:color="FFFFFF"/>
                                <w:left w:val="dashed" w:sz="2" w:space="0" w:color="FFFFFF"/>
                                <w:bottom w:val="dashed" w:sz="2" w:space="0" w:color="FFFFFF"/>
                                <w:right w:val="dashed" w:sz="2" w:space="0" w:color="FFFFFF"/>
                              </w:divBdr>
                            </w:div>
                            <w:div w:id="1285842279">
                              <w:marLeft w:val="0"/>
                              <w:marRight w:val="0"/>
                              <w:marTop w:val="0"/>
                              <w:marBottom w:val="0"/>
                              <w:divBdr>
                                <w:top w:val="dashed" w:sz="2" w:space="0" w:color="FFFFFF"/>
                                <w:left w:val="dashed" w:sz="2" w:space="0" w:color="FFFFFF"/>
                                <w:bottom w:val="dashed" w:sz="2" w:space="0" w:color="FFFFFF"/>
                                <w:right w:val="dashed" w:sz="2" w:space="0" w:color="FFFFFF"/>
                              </w:divBdr>
                            </w:div>
                            <w:div w:id="1368213223">
                              <w:marLeft w:val="0"/>
                              <w:marRight w:val="0"/>
                              <w:marTop w:val="0"/>
                              <w:marBottom w:val="0"/>
                              <w:divBdr>
                                <w:top w:val="dashed" w:sz="2" w:space="0" w:color="FFFFFF"/>
                                <w:left w:val="dashed" w:sz="2" w:space="0" w:color="FFFFFF"/>
                                <w:bottom w:val="dashed" w:sz="2" w:space="0" w:color="FFFFFF"/>
                                <w:right w:val="dashed" w:sz="2" w:space="0" w:color="FFFFFF"/>
                              </w:divBdr>
                            </w:div>
                            <w:div w:id="96157363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19949226">
                          <w:marLeft w:val="0"/>
                          <w:marRight w:val="0"/>
                          <w:marTop w:val="0"/>
                          <w:marBottom w:val="0"/>
                          <w:divBdr>
                            <w:top w:val="dashed" w:sz="2" w:space="0" w:color="FFFFFF"/>
                            <w:left w:val="dashed" w:sz="2" w:space="0" w:color="FFFFFF"/>
                            <w:bottom w:val="dashed" w:sz="2" w:space="0" w:color="FFFFFF"/>
                            <w:right w:val="dashed" w:sz="2" w:space="0" w:color="FFFFFF"/>
                          </w:divBdr>
                        </w:div>
                        <w:div w:id="467866577">
                          <w:marLeft w:val="0"/>
                          <w:marRight w:val="0"/>
                          <w:marTop w:val="0"/>
                          <w:marBottom w:val="0"/>
                          <w:divBdr>
                            <w:top w:val="dashed" w:sz="2" w:space="0" w:color="FFFFFF"/>
                            <w:left w:val="dashed" w:sz="2" w:space="0" w:color="FFFFFF"/>
                            <w:bottom w:val="dashed" w:sz="2" w:space="0" w:color="FFFFFF"/>
                            <w:right w:val="dashed" w:sz="2" w:space="0" w:color="FFFFFF"/>
                          </w:divBdr>
                          <w:divsChild>
                            <w:div w:id="19493878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79195699">
                          <w:marLeft w:val="0"/>
                          <w:marRight w:val="0"/>
                          <w:marTop w:val="0"/>
                          <w:marBottom w:val="0"/>
                          <w:divBdr>
                            <w:top w:val="dashed" w:sz="2" w:space="0" w:color="FFFFFF"/>
                            <w:left w:val="dashed" w:sz="2" w:space="0" w:color="FFFFFF"/>
                            <w:bottom w:val="dashed" w:sz="2" w:space="0" w:color="FFFFFF"/>
                            <w:right w:val="dashed" w:sz="2" w:space="0" w:color="FFFFFF"/>
                          </w:divBdr>
                        </w:div>
                        <w:div w:id="1747802685">
                          <w:marLeft w:val="0"/>
                          <w:marRight w:val="0"/>
                          <w:marTop w:val="0"/>
                          <w:marBottom w:val="0"/>
                          <w:divBdr>
                            <w:top w:val="dashed" w:sz="2" w:space="0" w:color="FFFFFF"/>
                            <w:left w:val="dashed" w:sz="2" w:space="0" w:color="FFFFFF"/>
                            <w:bottom w:val="dashed" w:sz="2" w:space="0" w:color="FFFFFF"/>
                            <w:right w:val="dashed" w:sz="2" w:space="0" w:color="FFFFFF"/>
                          </w:divBdr>
                          <w:divsChild>
                            <w:div w:id="1453357563">
                              <w:marLeft w:val="0"/>
                              <w:marRight w:val="0"/>
                              <w:marTop w:val="0"/>
                              <w:marBottom w:val="0"/>
                              <w:divBdr>
                                <w:top w:val="dashed" w:sz="2" w:space="0" w:color="FFFFFF"/>
                                <w:left w:val="dashed" w:sz="2" w:space="0" w:color="FFFFFF"/>
                                <w:bottom w:val="dashed" w:sz="2" w:space="0" w:color="FFFFFF"/>
                                <w:right w:val="dashed" w:sz="2" w:space="0" w:color="FFFFFF"/>
                              </w:divBdr>
                            </w:div>
                            <w:div w:id="216596547">
                              <w:marLeft w:val="0"/>
                              <w:marRight w:val="0"/>
                              <w:marTop w:val="0"/>
                              <w:marBottom w:val="0"/>
                              <w:divBdr>
                                <w:top w:val="dashed" w:sz="2" w:space="0" w:color="FFFFFF"/>
                                <w:left w:val="dashed" w:sz="2" w:space="0" w:color="FFFFFF"/>
                                <w:bottom w:val="dashed" w:sz="2" w:space="0" w:color="FFFFFF"/>
                                <w:right w:val="dashed" w:sz="2" w:space="0" w:color="FFFFFF"/>
                              </w:divBdr>
                              <w:divsChild>
                                <w:div w:id="1045527398">
                                  <w:marLeft w:val="0"/>
                                  <w:marRight w:val="0"/>
                                  <w:marTop w:val="0"/>
                                  <w:marBottom w:val="0"/>
                                  <w:divBdr>
                                    <w:top w:val="dashed" w:sz="2" w:space="0" w:color="FFFFFF"/>
                                    <w:left w:val="dashed" w:sz="2" w:space="0" w:color="FFFFFF"/>
                                    <w:bottom w:val="dashed" w:sz="2" w:space="0" w:color="FFFFFF"/>
                                    <w:right w:val="dashed" w:sz="2" w:space="0" w:color="FFFFFF"/>
                                  </w:divBdr>
                                </w:div>
                                <w:div w:id="394285432">
                                  <w:marLeft w:val="0"/>
                                  <w:marRight w:val="0"/>
                                  <w:marTop w:val="0"/>
                                  <w:marBottom w:val="0"/>
                                  <w:divBdr>
                                    <w:top w:val="dashed" w:sz="2" w:space="0" w:color="FFFFFF"/>
                                    <w:left w:val="dashed" w:sz="2" w:space="0" w:color="FFFFFF"/>
                                    <w:bottom w:val="dashed" w:sz="2" w:space="0" w:color="FFFFFF"/>
                                    <w:right w:val="dashed" w:sz="2" w:space="0" w:color="FFFFFF"/>
                                  </w:divBdr>
                                </w:div>
                                <w:div w:id="2029796970">
                                  <w:marLeft w:val="0"/>
                                  <w:marRight w:val="0"/>
                                  <w:marTop w:val="0"/>
                                  <w:marBottom w:val="0"/>
                                  <w:divBdr>
                                    <w:top w:val="dashed" w:sz="2" w:space="0" w:color="FFFFFF"/>
                                    <w:left w:val="dashed" w:sz="2" w:space="0" w:color="FFFFFF"/>
                                    <w:bottom w:val="dashed" w:sz="2" w:space="0" w:color="FFFFFF"/>
                                    <w:right w:val="dashed" w:sz="2" w:space="0" w:color="FFFFFF"/>
                                  </w:divBdr>
                                </w:div>
                                <w:div w:id="219290164">
                                  <w:marLeft w:val="0"/>
                                  <w:marRight w:val="0"/>
                                  <w:marTop w:val="0"/>
                                  <w:marBottom w:val="0"/>
                                  <w:divBdr>
                                    <w:top w:val="dashed" w:sz="2" w:space="0" w:color="FFFFFF"/>
                                    <w:left w:val="dashed" w:sz="2" w:space="0" w:color="FFFFFF"/>
                                    <w:bottom w:val="dashed" w:sz="2" w:space="0" w:color="FFFFFF"/>
                                    <w:right w:val="dashed" w:sz="2" w:space="0" w:color="FFFFFF"/>
                                  </w:divBdr>
                                </w:div>
                                <w:div w:id="1592424080">
                                  <w:marLeft w:val="0"/>
                                  <w:marRight w:val="0"/>
                                  <w:marTop w:val="0"/>
                                  <w:marBottom w:val="0"/>
                                  <w:divBdr>
                                    <w:top w:val="dashed" w:sz="2" w:space="0" w:color="FFFFFF"/>
                                    <w:left w:val="dashed" w:sz="2" w:space="0" w:color="FFFFFF"/>
                                    <w:bottom w:val="dashed" w:sz="2" w:space="0" w:color="FFFFFF"/>
                                    <w:right w:val="dashed" w:sz="2" w:space="0" w:color="FFFFFF"/>
                                  </w:divBdr>
                                </w:div>
                                <w:div w:id="268512254">
                                  <w:marLeft w:val="0"/>
                                  <w:marRight w:val="0"/>
                                  <w:marTop w:val="0"/>
                                  <w:marBottom w:val="0"/>
                                  <w:divBdr>
                                    <w:top w:val="dashed" w:sz="2" w:space="0" w:color="FFFFFF"/>
                                    <w:left w:val="dashed" w:sz="2" w:space="0" w:color="FFFFFF"/>
                                    <w:bottom w:val="dashed" w:sz="2" w:space="0" w:color="FFFFFF"/>
                                    <w:right w:val="dashed" w:sz="2" w:space="0" w:color="FFFFFF"/>
                                  </w:divBdr>
                                </w:div>
                                <w:div w:id="857280648">
                                  <w:marLeft w:val="0"/>
                                  <w:marRight w:val="0"/>
                                  <w:marTop w:val="0"/>
                                  <w:marBottom w:val="0"/>
                                  <w:divBdr>
                                    <w:top w:val="dashed" w:sz="2" w:space="0" w:color="FFFFFF"/>
                                    <w:left w:val="dashed" w:sz="2" w:space="0" w:color="FFFFFF"/>
                                    <w:bottom w:val="dashed" w:sz="2" w:space="0" w:color="FFFFFF"/>
                                    <w:right w:val="dashed" w:sz="2" w:space="0" w:color="FFFFFF"/>
                                  </w:divBdr>
                                </w:div>
                                <w:div w:id="1362169046">
                                  <w:marLeft w:val="0"/>
                                  <w:marRight w:val="0"/>
                                  <w:marTop w:val="0"/>
                                  <w:marBottom w:val="0"/>
                                  <w:divBdr>
                                    <w:top w:val="dashed" w:sz="2" w:space="0" w:color="FFFFFF"/>
                                    <w:left w:val="dashed" w:sz="2" w:space="0" w:color="FFFFFF"/>
                                    <w:bottom w:val="dashed" w:sz="2" w:space="0" w:color="FFFFFF"/>
                                    <w:right w:val="dashed" w:sz="2" w:space="0" w:color="FFFFFF"/>
                                  </w:divBdr>
                                </w:div>
                                <w:div w:id="1849439498">
                                  <w:marLeft w:val="0"/>
                                  <w:marRight w:val="0"/>
                                  <w:marTop w:val="0"/>
                                  <w:marBottom w:val="0"/>
                                  <w:divBdr>
                                    <w:top w:val="dashed" w:sz="2" w:space="0" w:color="FFFFFF"/>
                                    <w:left w:val="dashed" w:sz="2" w:space="0" w:color="FFFFFF"/>
                                    <w:bottom w:val="dashed" w:sz="2" w:space="0" w:color="FFFFFF"/>
                                    <w:right w:val="dashed" w:sz="2" w:space="0" w:color="FFFFFF"/>
                                  </w:divBdr>
                                </w:div>
                                <w:div w:id="173874727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71675509">
                              <w:marLeft w:val="0"/>
                              <w:marRight w:val="0"/>
                              <w:marTop w:val="0"/>
                              <w:marBottom w:val="0"/>
                              <w:divBdr>
                                <w:top w:val="dashed" w:sz="2" w:space="0" w:color="FFFFFF"/>
                                <w:left w:val="dashed" w:sz="2" w:space="0" w:color="FFFFFF"/>
                                <w:bottom w:val="dashed" w:sz="2" w:space="0" w:color="FFFFFF"/>
                                <w:right w:val="dashed" w:sz="2" w:space="0" w:color="FFFFFF"/>
                              </w:divBdr>
                            </w:div>
                            <w:div w:id="9810846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9690734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639775121">
      <w:bodyDiv w:val="1"/>
      <w:marLeft w:val="0"/>
      <w:marRight w:val="0"/>
      <w:marTop w:val="0"/>
      <w:marBottom w:val="0"/>
      <w:divBdr>
        <w:top w:val="none" w:sz="0" w:space="0" w:color="auto"/>
        <w:left w:val="none" w:sz="0" w:space="0" w:color="auto"/>
        <w:bottom w:val="none" w:sz="0" w:space="0" w:color="auto"/>
        <w:right w:val="none" w:sz="0" w:space="0" w:color="auto"/>
      </w:divBdr>
      <w:divsChild>
        <w:div w:id="1982346952">
          <w:marLeft w:val="0"/>
          <w:marRight w:val="0"/>
          <w:marTop w:val="0"/>
          <w:marBottom w:val="0"/>
          <w:divBdr>
            <w:top w:val="none" w:sz="0" w:space="0" w:color="auto"/>
            <w:left w:val="none" w:sz="0" w:space="0" w:color="auto"/>
            <w:bottom w:val="none" w:sz="0" w:space="0" w:color="auto"/>
            <w:right w:val="none" w:sz="0" w:space="0" w:color="auto"/>
          </w:divBdr>
          <w:divsChild>
            <w:div w:id="655963466">
              <w:marLeft w:val="0"/>
              <w:marRight w:val="0"/>
              <w:marTop w:val="0"/>
              <w:marBottom w:val="0"/>
              <w:divBdr>
                <w:top w:val="dashed" w:sz="2" w:space="0" w:color="FFFFFF"/>
                <w:left w:val="dashed" w:sz="2" w:space="0" w:color="FFFFFF"/>
                <w:bottom w:val="dashed" w:sz="2" w:space="0" w:color="FFFFFF"/>
                <w:right w:val="dashed" w:sz="2" w:space="0" w:color="FFFFFF"/>
              </w:divBdr>
              <w:divsChild>
                <w:div w:id="1535730576">
                  <w:marLeft w:val="0"/>
                  <w:marRight w:val="0"/>
                  <w:marTop w:val="0"/>
                  <w:marBottom w:val="0"/>
                  <w:divBdr>
                    <w:top w:val="dashed" w:sz="2" w:space="0" w:color="FFFFFF"/>
                    <w:left w:val="dashed" w:sz="2" w:space="0" w:color="FFFFFF"/>
                    <w:bottom w:val="dashed" w:sz="2" w:space="0" w:color="FFFFFF"/>
                    <w:right w:val="dashed" w:sz="2" w:space="0" w:color="FFFFFF"/>
                  </w:divBdr>
                  <w:divsChild>
                    <w:div w:id="1096944419">
                      <w:marLeft w:val="0"/>
                      <w:marRight w:val="0"/>
                      <w:marTop w:val="0"/>
                      <w:marBottom w:val="0"/>
                      <w:divBdr>
                        <w:top w:val="dashed" w:sz="2" w:space="0" w:color="FFFFFF"/>
                        <w:left w:val="dashed" w:sz="2" w:space="0" w:color="FFFFFF"/>
                        <w:bottom w:val="dashed" w:sz="2" w:space="0" w:color="FFFFFF"/>
                        <w:right w:val="dashed" w:sz="2" w:space="0" w:color="FFFFFF"/>
                      </w:divBdr>
                      <w:divsChild>
                        <w:div w:id="1304315667">
                          <w:marLeft w:val="0"/>
                          <w:marRight w:val="0"/>
                          <w:marTop w:val="0"/>
                          <w:marBottom w:val="0"/>
                          <w:divBdr>
                            <w:top w:val="dashed" w:sz="2" w:space="0" w:color="FFFFFF"/>
                            <w:left w:val="dashed" w:sz="2" w:space="0" w:color="FFFFFF"/>
                            <w:bottom w:val="dashed" w:sz="2" w:space="0" w:color="FFFFFF"/>
                            <w:right w:val="dashed" w:sz="2" w:space="0" w:color="FFFFFF"/>
                          </w:divBdr>
                          <w:divsChild>
                            <w:div w:id="1439445935">
                              <w:marLeft w:val="0"/>
                              <w:marRight w:val="0"/>
                              <w:marTop w:val="0"/>
                              <w:marBottom w:val="0"/>
                              <w:divBdr>
                                <w:top w:val="dashed" w:sz="2" w:space="0" w:color="FFFFFF"/>
                                <w:left w:val="dashed" w:sz="2" w:space="0" w:color="FFFFFF"/>
                                <w:bottom w:val="dashed" w:sz="2" w:space="0" w:color="FFFFFF"/>
                                <w:right w:val="dashed" w:sz="2" w:space="0" w:color="FFFFFF"/>
                              </w:divBdr>
                            </w:div>
                            <w:div w:id="17386987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412846812">
      <w:bodyDiv w:val="1"/>
      <w:marLeft w:val="0"/>
      <w:marRight w:val="0"/>
      <w:marTop w:val="0"/>
      <w:marBottom w:val="0"/>
      <w:divBdr>
        <w:top w:val="none" w:sz="0" w:space="0" w:color="auto"/>
        <w:left w:val="none" w:sz="0" w:space="0" w:color="auto"/>
        <w:bottom w:val="none" w:sz="0" w:space="0" w:color="auto"/>
        <w:right w:val="none" w:sz="0" w:space="0" w:color="auto"/>
      </w:divBdr>
      <w:divsChild>
        <w:div w:id="523860536">
          <w:marLeft w:val="0"/>
          <w:marRight w:val="0"/>
          <w:marTop w:val="0"/>
          <w:marBottom w:val="0"/>
          <w:divBdr>
            <w:top w:val="none" w:sz="0" w:space="0" w:color="auto"/>
            <w:left w:val="none" w:sz="0" w:space="0" w:color="auto"/>
            <w:bottom w:val="none" w:sz="0" w:space="0" w:color="auto"/>
            <w:right w:val="none" w:sz="0" w:space="0" w:color="auto"/>
          </w:divBdr>
          <w:divsChild>
            <w:div w:id="1009217591">
              <w:marLeft w:val="0"/>
              <w:marRight w:val="0"/>
              <w:marTop w:val="0"/>
              <w:marBottom w:val="0"/>
              <w:divBdr>
                <w:top w:val="dashed" w:sz="2" w:space="0" w:color="FFFFFF"/>
                <w:left w:val="dashed" w:sz="2" w:space="0" w:color="FFFFFF"/>
                <w:bottom w:val="dashed" w:sz="2" w:space="0" w:color="FFFFFF"/>
                <w:right w:val="dashed" w:sz="2" w:space="0" w:color="FFFFFF"/>
              </w:divBdr>
              <w:divsChild>
                <w:div w:id="952594908">
                  <w:marLeft w:val="0"/>
                  <w:marRight w:val="0"/>
                  <w:marTop w:val="0"/>
                  <w:marBottom w:val="0"/>
                  <w:divBdr>
                    <w:top w:val="dashed" w:sz="2" w:space="0" w:color="FFFFFF"/>
                    <w:left w:val="dashed" w:sz="2" w:space="0" w:color="FFFFFF"/>
                    <w:bottom w:val="dashed" w:sz="2" w:space="0" w:color="FFFFFF"/>
                    <w:right w:val="dashed" w:sz="2" w:space="0" w:color="FFFFFF"/>
                  </w:divBdr>
                  <w:divsChild>
                    <w:div w:id="1412585142">
                      <w:marLeft w:val="0"/>
                      <w:marRight w:val="0"/>
                      <w:marTop w:val="0"/>
                      <w:marBottom w:val="0"/>
                      <w:divBdr>
                        <w:top w:val="dashed" w:sz="2" w:space="0" w:color="FFFFFF"/>
                        <w:left w:val="dashed" w:sz="2" w:space="0" w:color="FFFFFF"/>
                        <w:bottom w:val="dashed" w:sz="2" w:space="0" w:color="FFFFFF"/>
                        <w:right w:val="dashed" w:sz="2" w:space="0" w:color="FFFFFF"/>
                      </w:divBdr>
                      <w:divsChild>
                        <w:div w:id="1972782084">
                          <w:marLeft w:val="0"/>
                          <w:marRight w:val="0"/>
                          <w:marTop w:val="0"/>
                          <w:marBottom w:val="0"/>
                          <w:divBdr>
                            <w:top w:val="dashed" w:sz="2" w:space="0" w:color="FFFFFF"/>
                            <w:left w:val="dashed" w:sz="2" w:space="0" w:color="FFFFFF"/>
                            <w:bottom w:val="dashed" w:sz="2" w:space="0" w:color="FFFFFF"/>
                            <w:right w:val="dashed" w:sz="2" w:space="0" w:color="FFFFFF"/>
                          </w:divBdr>
                          <w:divsChild>
                            <w:div w:id="187644753">
                              <w:marLeft w:val="0"/>
                              <w:marRight w:val="0"/>
                              <w:marTop w:val="0"/>
                              <w:marBottom w:val="0"/>
                              <w:divBdr>
                                <w:top w:val="dashed" w:sz="2" w:space="0" w:color="FFFFFF"/>
                                <w:left w:val="dashed" w:sz="2" w:space="0" w:color="FFFFFF"/>
                                <w:bottom w:val="dashed" w:sz="2" w:space="0" w:color="FFFFFF"/>
                                <w:right w:val="dashed" w:sz="2" w:space="0" w:color="FFFFFF"/>
                              </w:divBdr>
                            </w:div>
                            <w:div w:id="770903477">
                              <w:marLeft w:val="0"/>
                              <w:marRight w:val="0"/>
                              <w:marTop w:val="0"/>
                              <w:marBottom w:val="0"/>
                              <w:divBdr>
                                <w:top w:val="dashed" w:sz="2" w:space="0" w:color="FFFFFF"/>
                                <w:left w:val="dashed" w:sz="2" w:space="0" w:color="FFFFFF"/>
                                <w:bottom w:val="dashed" w:sz="2" w:space="0" w:color="FFFFFF"/>
                                <w:right w:val="dashed" w:sz="2" w:space="0" w:color="FFFFFF"/>
                              </w:divBdr>
                              <w:divsChild>
                                <w:div w:id="431366460">
                                  <w:marLeft w:val="0"/>
                                  <w:marRight w:val="0"/>
                                  <w:marTop w:val="0"/>
                                  <w:marBottom w:val="0"/>
                                  <w:divBdr>
                                    <w:top w:val="dashed" w:sz="2" w:space="0" w:color="FFFFFF"/>
                                    <w:left w:val="dashed" w:sz="2" w:space="0" w:color="FFFFFF"/>
                                    <w:bottom w:val="dashed" w:sz="2" w:space="0" w:color="FFFFFF"/>
                                    <w:right w:val="dashed" w:sz="2" w:space="0" w:color="FFFFFF"/>
                                  </w:divBdr>
                                </w:div>
                                <w:div w:id="26137824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030040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1565750889">
      <w:bodyDiv w:val="1"/>
      <w:marLeft w:val="0"/>
      <w:marRight w:val="0"/>
      <w:marTop w:val="0"/>
      <w:marBottom w:val="0"/>
      <w:divBdr>
        <w:top w:val="none" w:sz="0" w:space="0" w:color="auto"/>
        <w:left w:val="none" w:sz="0" w:space="0" w:color="auto"/>
        <w:bottom w:val="none" w:sz="0" w:space="0" w:color="auto"/>
        <w:right w:val="none" w:sz="0" w:space="0" w:color="auto"/>
      </w:divBdr>
      <w:divsChild>
        <w:div w:id="31347140">
          <w:marLeft w:val="0"/>
          <w:marRight w:val="0"/>
          <w:marTop w:val="0"/>
          <w:marBottom w:val="0"/>
          <w:divBdr>
            <w:top w:val="none" w:sz="0" w:space="0" w:color="auto"/>
            <w:left w:val="none" w:sz="0" w:space="0" w:color="auto"/>
            <w:bottom w:val="none" w:sz="0" w:space="0" w:color="auto"/>
            <w:right w:val="none" w:sz="0" w:space="0" w:color="auto"/>
          </w:divBdr>
          <w:divsChild>
            <w:div w:id="1903519801">
              <w:marLeft w:val="0"/>
              <w:marRight w:val="0"/>
              <w:marTop w:val="0"/>
              <w:marBottom w:val="0"/>
              <w:divBdr>
                <w:top w:val="dashed" w:sz="2" w:space="0" w:color="FFFFFF"/>
                <w:left w:val="dashed" w:sz="2" w:space="0" w:color="FFFFFF"/>
                <w:bottom w:val="dashed" w:sz="2" w:space="0" w:color="FFFFFF"/>
                <w:right w:val="dashed" w:sz="2" w:space="0" w:color="FFFFFF"/>
              </w:divBdr>
              <w:divsChild>
                <w:div w:id="1287158539">
                  <w:marLeft w:val="0"/>
                  <w:marRight w:val="0"/>
                  <w:marTop w:val="0"/>
                  <w:marBottom w:val="0"/>
                  <w:divBdr>
                    <w:top w:val="dashed" w:sz="2" w:space="0" w:color="FFFFFF"/>
                    <w:left w:val="dashed" w:sz="2" w:space="0" w:color="FFFFFF"/>
                    <w:bottom w:val="dashed" w:sz="2" w:space="0" w:color="FFFFFF"/>
                    <w:right w:val="dashed" w:sz="2" w:space="0" w:color="FFFFFF"/>
                  </w:divBdr>
                  <w:divsChild>
                    <w:div w:id="1661149929">
                      <w:marLeft w:val="0"/>
                      <w:marRight w:val="0"/>
                      <w:marTop w:val="0"/>
                      <w:marBottom w:val="0"/>
                      <w:divBdr>
                        <w:top w:val="dashed" w:sz="2" w:space="0" w:color="FFFFFF"/>
                        <w:left w:val="dashed" w:sz="2" w:space="0" w:color="FFFFFF"/>
                        <w:bottom w:val="dashed" w:sz="2" w:space="0" w:color="FFFFFF"/>
                        <w:right w:val="dashed" w:sz="2" w:space="0" w:color="FFFFFF"/>
                      </w:divBdr>
                      <w:divsChild>
                        <w:div w:id="1824538070">
                          <w:marLeft w:val="0"/>
                          <w:marRight w:val="0"/>
                          <w:marTop w:val="0"/>
                          <w:marBottom w:val="0"/>
                          <w:divBdr>
                            <w:top w:val="dashed" w:sz="2" w:space="0" w:color="FFFFFF"/>
                            <w:left w:val="dashed" w:sz="2" w:space="0" w:color="FFFFFF"/>
                            <w:bottom w:val="dashed" w:sz="2" w:space="0" w:color="FFFFFF"/>
                            <w:right w:val="dashed" w:sz="2" w:space="0" w:color="FFFFFF"/>
                          </w:divBdr>
                          <w:divsChild>
                            <w:div w:id="207106528">
                              <w:marLeft w:val="0"/>
                              <w:marRight w:val="0"/>
                              <w:marTop w:val="0"/>
                              <w:marBottom w:val="0"/>
                              <w:divBdr>
                                <w:top w:val="dashed" w:sz="2" w:space="0" w:color="FFFFFF"/>
                                <w:left w:val="dashed" w:sz="2" w:space="0" w:color="FFFFFF"/>
                                <w:bottom w:val="dashed" w:sz="2" w:space="0" w:color="FFFFFF"/>
                                <w:right w:val="dashed" w:sz="2" w:space="0" w:color="FFFFFF"/>
                              </w:divBdr>
                            </w:div>
                            <w:div w:id="1319268765">
                              <w:marLeft w:val="0"/>
                              <w:marRight w:val="0"/>
                              <w:marTop w:val="0"/>
                              <w:marBottom w:val="0"/>
                              <w:divBdr>
                                <w:top w:val="dashed" w:sz="2" w:space="0" w:color="FFFFFF"/>
                                <w:left w:val="dashed" w:sz="2" w:space="0" w:color="FFFFFF"/>
                                <w:bottom w:val="dashed" w:sz="2" w:space="0" w:color="FFFFFF"/>
                                <w:right w:val="dashed" w:sz="2" w:space="0" w:color="FFFFFF"/>
                              </w:divBdr>
                              <w:divsChild>
                                <w:div w:id="1689408877">
                                  <w:marLeft w:val="0"/>
                                  <w:marRight w:val="0"/>
                                  <w:marTop w:val="0"/>
                                  <w:marBottom w:val="0"/>
                                  <w:divBdr>
                                    <w:top w:val="dashed" w:sz="2" w:space="0" w:color="FFFFFF"/>
                                    <w:left w:val="dashed" w:sz="2" w:space="0" w:color="FFFFFF"/>
                                    <w:bottom w:val="dashed" w:sz="2" w:space="0" w:color="FFFFFF"/>
                                    <w:right w:val="dashed" w:sz="2" w:space="0" w:color="FFFFFF"/>
                                  </w:divBdr>
                                </w:div>
                                <w:div w:id="983042085">
                                  <w:marLeft w:val="0"/>
                                  <w:marRight w:val="0"/>
                                  <w:marTop w:val="0"/>
                                  <w:marBottom w:val="0"/>
                                  <w:divBdr>
                                    <w:top w:val="dashed" w:sz="2" w:space="0" w:color="FFFFFF"/>
                                    <w:left w:val="dashed" w:sz="2" w:space="0" w:color="FFFFFF"/>
                                    <w:bottom w:val="dashed" w:sz="2" w:space="0" w:color="FFFFFF"/>
                                    <w:right w:val="dashed" w:sz="2" w:space="0" w:color="FFFFFF"/>
                                  </w:divBdr>
                                  <w:divsChild>
                                    <w:div w:id="1368870829">
                                      <w:marLeft w:val="0"/>
                                      <w:marRight w:val="0"/>
                                      <w:marTop w:val="0"/>
                                      <w:marBottom w:val="0"/>
                                      <w:divBdr>
                                        <w:top w:val="dashed" w:sz="2" w:space="0" w:color="FFFFFF"/>
                                        <w:left w:val="dashed" w:sz="2" w:space="0" w:color="FFFFFF"/>
                                        <w:bottom w:val="dashed" w:sz="2" w:space="0" w:color="FFFFFF"/>
                                        <w:right w:val="dashed" w:sz="2" w:space="0" w:color="FFFFFF"/>
                                      </w:divBdr>
                                    </w:div>
                                    <w:div w:id="752315292">
                                      <w:marLeft w:val="0"/>
                                      <w:marRight w:val="0"/>
                                      <w:marTop w:val="0"/>
                                      <w:marBottom w:val="0"/>
                                      <w:divBdr>
                                        <w:top w:val="dashed" w:sz="2" w:space="0" w:color="FFFFFF"/>
                                        <w:left w:val="dashed" w:sz="2" w:space="0" w:color="FFFFFF"/>
                                        <w:bottom w:val="dashed" w:sz="2" w:space="0" w:color="FFFFFF"/>
                                        <w:right w:val="dashed" w:sz="2" w:space="0" w:color="FFFFFF"/>
                                      </w:divBdr>
                                    </w:div>
                                    <w:div w:id="2046371282">
                                      <w:marLeft w:val="0"/>
                                      <w:marRight w:val="0"/>
                                      <w:marTop w:val="0"/>
                                      <w:marBottom w:val="0"/>
                                      <w:divBdr>
                                        <w:top w:val="dashed" w:sz="2" w:space="0" w:color="FFFFFF"/>
                                        <w:left w:val="dashed" w:sz="2" w:space="0" w:color="FFFFFF"/>
                                        <w:bottom w:val="dashed" w:sz="2" w:space="0" w:color="FFFFFF"/>
                                        <w:right w:val="dashed" w:sz="2" w:space="0" w:color="FFFFFF"/>
                                      </w:divBdr>
                                    </w:div>
                                    <w:div w:id="1292103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12392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4047886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619143110">
      <w:bodyDiv w:val="1"/>
      <w:marLeft w:val="0"/>
      <w:marRight w:val="0"/>
      <w:marTop w:val="0"/>
      <w:marBottom w:val="0"/>
      <w:divBdr>
        <w:top w:val="none" w:sz="0" w:space="0" w:color="auto"/>
        <w:left w:val="none" w:sz="0" w:space="0" w:color="auto"/>
        <w:bottom w:val="none" w:sz="0" w:space="0" w:color="auto"/>
        <w:right w:val="none" w:sz="0" w:space="0" w:color="auto"/>
      </w:divBdr>
      <w:divsChild>
        <w:div w:id="169804329">
          <w:marLeft w:val="0"/>
          <w:marRight w:val="0"/>
          <w:marTop w:val="0"/>
          <w:marBottom w:val="0"/>
          <w:divBdr>
            <w:top w:val="none" w:sz="0" w:space="0" w:color="auto"/>
            <w:left w:val="none" w:sz="0" w:space="0" w:color="auto"/>
            <w:bottom w:val="none" w:sz="0" w:space="0" w:color="auto"/>
            <w:right w:val="none" w:sz="0" w:space="0" w:color="auto"/>
          </w:divBdr>
          <w:divsChild>
            <w:div w:id="1825199270">
              <w:marLeft w:val="0"/>
              <w:marRight w:val="0"/>
              <w:marTop w:val="0"/>
              <w:marBottom w:val="0"/>
              <w:divBdr>
                <w:top w:val="dashed" w:sz="2" w:space="0" w:color="FFFFFF"/>
                <w:left w:val="dashed" w:sz="2" w:space="0" w:color="FFFFFF"/>
                <w:bottom w:val="dashed" w:sz="2" w:space="0" w:color="FFFFFF"/>
                <w:right w:val="dashed" w:sz="2" w:space="0" w:color="FFFFFF"/>
              </w:divBdr>
              <w:divsChild>
                <w:div w:id="1108621392">
                  <w:marLeft w:val="0"/>
                  <w:marRight w:val="0"/>
                  <w:marTop w:val="0"/>
                  <w:marBottom w:val="0"/>
                  <w:divBdr>
                    <w:top w:val="dashed" w:sz="2" w:space="0" w:color="FFFFFF"/>
                    <w:left w:val="dashed" w:sz="2" w:space="0" w:color="FFFFFF"/>
                    <w:bottom w:val="dashed" w:sz="2" w:space="0" w:color="FFFFFF"/>
                    <w:right w:val="dashed" w:sz="2" w:space="0" w:color="FFFFFF"/>
                  </w:divBdr>
                  <w:divsChild>
                    <w:div w:id="2073114479">
                      <w:marLeft w:val="0"/>
                      <w:marRight w:val="0"/>
                      <w:marTop w:val="0"/>
                      <w:marBottom w:val="0"/>
                      <w:divBdr>
                        <w:top w:val="dashed" w:sz="2" w:space="0" w:color="FFFFFF"/>
                        <w:left w:val="dashed" w:sz="2" w:space="0" w:color="FFFFFF"/>
                        <w:bottom w:val="dashed" w:sz="2" w:space="0" w:color="FFFFFF"/>
                        <w:right w:val="dashed" w:sz="2" w:space="0" w:color="FFFFFF"/>
                      </w:divBdr>
                    </w:div>
                    <w:div w:id="1021785372">
                      <w:marLeft w:val="0"/>
                      <w:marRight w:val="0"/>
                      <w:marTop w:val="0"/>
                      <w:marBottom w:val="0"/>
                      <w:divBdr>
                        <w:top w:val="dashed" w:sz="2" w:space="0" w:color="FFFFFF"/>
                        <w:left w:val="dashed" w:sz="2" w:space="0" w:color="FFFFFF"/>
                        <w:bottom w:val="dashed" w:sz="2" w:space="0" w:color="FFFFFF"/>
                        <w:right w:val="dashed" w:sz="2" w:space="0" w:color="FFFFFF"/>
                      </w:divBdr>
                      <w:divsChild>
                        <w:div w:id="1143084290">
                          <w:marLeft w:val="0"/>
                          <w:marRight w:val="0"/>
                          <w:marTop w:val="0"/>
                          <w:marBottom w:val="0"/>
                          <w:divBdr>
                            <w:top w:val="dashed" w:sz="2" w:space="0" w:color="FFFFFF"/>
                            <w:left w:val="dashed" w:sz="2" w:space="0" w:color="FFFFFF"/>
                            <w:bottom w:val="dashed" w:sz="2" w:space="0" w:color="FFFFFF"/>
                            <w:right w:val="dashed" w:sz="2" w:space="0" w:color="FFFFFF"/>
                          </w:divBdr>
                        </w:div>
                        <w:div w:id="26880497">
                          <w:marLeft w:val="0"/>
                          <w:marRight w:val="0"/>
                          <w:marTop w:val="0"/>
                          <w:marBottom w:val="0"/>
                          <w:divBdr>
                            <w:top w:val="dashed" w:sz="2" w:space="0" w:color="FFFFFF"/>
                            <w:left w:val="dashed" w:sz="2" w:space="0" w:color="FFFFFF"/>
                            <w:bottom w:val="dashed" w:sz="2" w:space="0" w:color="FFFFFF"/>
                            <w:right w:val="dashed" w:sz="2" w:space="0" w:color="FFFFFF"/>
                          </w:divBdr>
                          <w:divsChild>
                            <w:div w:id="189151551">
                              <w:marLeft w:val="0"/>
                              <w:marRight w:val="0"/>
                              <w:marTop w:val="0"/>
                              <w:marBottom w:val="0"/>
                              <w:divBdr>
                                <w:top w:val="dashed" w:sz="2" w:space="0" w:color="FFFFFF"/>
                                <w:left w:val="dashed" w:sz="2" w:space="0" w:color="FFFFFF"/>
                                <w:bottom w:val="dashed" w:sz="2" w:space="0" w:color="FFFFFF"/>
                                <w:right w:val="dashed" w:sz="2" w:space="0" w:color="FFFFFF"/>
                              </w:divBdr>
                            </w:div>
                            <w:div w:id="885292095">
                              <w:marLeft w:val="0"/>
                              <w:marRight w:val="0"/>
                              <w:marTop w:val="0"/>
                              <w:marBottom w:val="0"/>
                              <w:divBdr>
                                <w:top w:val="dashed" w:sz="2" w:space="0" w:color="FFFFFF"/>
                                <w:left w:val="dashed" w:sz="2" w:space="0" w:color="FFFFFF"/>
                                <w:bottom w:val="dashed" w:sz="2" w:space="0" w:color="FFFFFF"/>
                                <w:right w:val="dashed" w:sz="2" w:space="0" w:color="FFFFFF"/>
                              </w:divBdr>
                            </w:div>
                            <w:div w:id="861629915">
                              <w:marLeft w:val="0"/>
                              <w:marRight w:val="0"/>
                              <w:marTop w:val="0"/>
                              <w:marBottom w:val="0"/>
                              <w:divBdr>
                                <w:top w:val="dashed" w:sz="2" w:space="0" w:color="FFFFFF"/>
                                <w:left w:val="dashed" w:sz="2" w:space="0" w:color="FFFFFF"/>
                                <w:bottom w:val="dashed" w:sz="2" w:space="0" w:color="FFFFFF"/>
                                <w:right w:val="dashed" w:sz="2" w:space="0" w:color="FFFFFF"/>
                              </w:divBdr>
                            </w:div>
                            <w:div w:id="106237566">
                              <w:marLeft w:val="0"/>
                              <w:marRight w:val="0"/>
                              <w:marTop w:val="0"/>
                              <w:marBottom w:val="0"/>
                              <w:divBdr>
                                <w:top w:val="dashed" w:sz="2" w:space="0" w:color="FFFFFF"/>
                                <w:left w:val="dashed" w:sz="2" w:space="0" w:color="FFFFFF"/>
                                <w:bottom w:val="dashed" w:sz="2" w:space="0" w:color="FFFFFF"/>
                                <w:right w:val="dashed" w:sz="2" w:space="0" w:color="FFFFFF"/>
                              </w:divBdr>
                            </w:div>
                            <w:div w:id="344141044">
                              <w:marLeft w:val="0"/>
                              <w:marRight w:val="0"/>
                              <w:marTop w:val="0"/>
                              <w:marBottom w:val="0"/>
                              <w:divBdr>
                                <w:top w:val="dashed" w:sz="2" w:space="0" w:color="FFFFFF"/>
                                <w:left w:val="dashed" w:sz="2" w:space="0" w:color="FFFFFF"/>
                                <w:bottom w:val="dashed" w:sz="2" w:space="0" w:color="FFFFFF"/>
                                <w:right w:val="dashed" w:sz="2" w:space="0" w:color="FFFFFF"/>
                              </w:divBdr>
                            </w:div>
                            <w:div w:id="417673523">
                              <w:marLeft w:val="0"/>
                              <w:marRight w:val="0"/>
                              <w:marTop w:val="0"/>
                              <w:marBottom w:val="0"/>
                              <w:divBdr>
                                <w:top w:val="dashed" w:sz="2" w:space="0" w:color="FFFFFF"/>
                                <w:left w:val="dashed" w:sz="2" w:space="0" w:color="FFFFFF"/>
                                <w:bottom w:val="dashed" w:sz="2" w:space="0" w:color="FFFFFF"/>
                                <w:right w:val="dashed" w:sz="2" w:space="0" w:color="FFFFFF"/>
                              </w:divBdr>
                            </w:div>
                            <w:div w:id="2020698800">
                              <w:marLeft w:val="0"/>
                              <w:marRight w:val="0"/>
                              <w:marTop w:val="0"/>
                              <w:marBottom w:val="0"/>
                              <w:divBdr>
                                <w:top w:val="dashed" w:sz="2" w:space="0" w:color="FFFFFF"/>
                                <w:left w:val="dashed" w:sz="2" w:space="0" w:color="FFFFFF"/>
                                <w:bottom w:val="dashed" w:sz="2" w:space="0" w:color="FFFFFF"/>
                                <w:right w:val="dashed" w:sz="2" w:space="0" w:color="FFFFFF"/>
                              </w:divBdr>
                            </w:div>
                            <w:div w:id="2082751485">
                              <w:marLeft w:val="0"/>
                              <w:marRight w:val="0"/>
                              <w:marTop w:val="0"/>
                              <w:marBottom w:val="0"/>
                              <w:divBdr>
                                <w:top w:val="dashed" w:sz="2" w:space="0" w:color="FFFFFF"/>
                                <w:left w:val="dashed" w:sz="2" w:space="0" w:color="FFFFFF"/>
                                <w:bottom w:val="dashed" w:sz="2" w:space="0" w:color="FFFFFF"/>
                                <w:right w:val="dashed" w:sz="2" w:space="0" w:color="FFFFFF"/>
                              </w:divBdr>
                            </w:div>
                            <w:div w:id="17942095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925161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56594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917472374">
      <w:bodyDiv w:val="1"/>
      <w:marLeft w:val="0"/>
      <w:marRight w:val="0"/>
      <w:marTop w:val="0"/>
      <w:marBottom w:val="0"/>
      <w:divBdr>
        <w:top w:val="none" w:sz="0" w:space="0" w:color="auto"/>
        <w:left w:val="none" w:sz="0" w:space="0" w:color="auto"/>
        <w:bottom w:val="none" w:sz="0" w:space="0" w:color="auto"/>
        <w:right w:val="none" w:sz="0" w:space="0" w:color="auto"/>
      </w:divBdr>
      <w:divsChild>
        <w:div w:id="1034188231">
          <w:marLeft w:val="0"/>
          <w:marRight w:val="0"/>
          <w:marTop w:val="0"/>
          <w:marBottom w:val="0"/>
          <w:divBdr>
            <w:top w:val="none" w:sz="0" w:space="0" w:color="auto"/>
            <w:left w:val="none" w:sz="0" w:space="0" w:color="auto"/>
            <w:bottom w:val="none" w:sz="0" w:space="0" w:color="auto"/>
            <w:right w:val="none" w:sz="0" w:space="0" w:color="auto"/>
          </w:divBdr>
          <w:divsChild>
            <w:div w:id="1732340061">
              <w:marLeft w:val="0"/>
              <w:marRight w:val="0"/>
              <w:marTop w:val="0"/>
              <w:marBottom w:val="0"/>
              <w:divBdr>
                <w:top w:val="none" w:sz="0" w:space="0" w:color="auto"/>
                <w:left w:val="none" w:sz="0" w:space="0" w:color="auto"/>
                <w:bottom w:val="none" w:sz="0" w:space="0" w:color="auto"/>
                <w:right w:val="none" w:sz="0" w:space="0" w:color="auto"/>
              </w:divBdr>
              <w:divsChild>
                <w:div w:id="1142424839">
                  <w:marLeft w:val="0"/>
                  <w:marRight w:val="0"/>
                  <w:marTop w:val="0"/>
                  <w:marBottom w:val="0"/>
                  <w:divBdr>
                    <w:top w:val="none" w:sz="0" w:space="0" w:color="auto"/>
                    <w:left w:val="none" w:sz="0" w:space="0" w:color="auto"/>
                    <w:bottom w:val="none" w:sz="0" w:space="0" w:color="auto"/>
                    <w:right w:val="none" w:sz="0" w:space="0" w:color="auto"/>
                  </w:divBdr>
                  <w:divsChild>
                    <w:div w:id="1364134861">
                      <w:marLeft w:val="0"/>
                      <w:marRight w:val="0"/>
                      <w:marTop w:val="0"/>
                      <w:marBottom w:val="0"/>
                      <w:divBdr>
                        <w:top w:val="none" w:sz="0" w:space="0" w:color="auto"/>
                        <w:left w:val="none" w:sz="0" w:space="0" w:color="auto"/>
                        <w:bottom w:val="none" w:sz="0" w:space="0" w:color="auto"/>
                        <w:right w:val="none" w:sz="0" w:space="0" w:color="auto"/>
                      </w:divBdr>
                      <w:divsChild>
                        <w:div w:id="852453631">
                          <w:marLeft w:val="0"/>
                          <w:marRight w:val="150"/>
                          <w:marTop w:val="0"/>
                          <w:marBottom w:val="150"/>
                          <w:divBdr>
                            <w:top w:val="none" w:sz="0" w:space="0" w:color="auto"/>
                            <w:left w:val="none" w:sz="0" w:space="0" w:color="auto"/>
                            <w:bottom w:val="none" w:sz="0" w:space="0" w:color="auto"/>
                            <w:right w:val="none" w:sz="0" w:space="0" w:color="auto"/>
                          </w:divBdr>
                        </w:div>
                        <w:div w:id="1355569087">
                          <w:marLeft w:val="0"/>
                          <w:marRight w:val="0"/>
                          <w:marTop w:val="0"/>
                          <w:marBottom w:val="0"/>
                          <w:divBdr>
                            <w:top w:val="none" w:sz="0" w:space="0" w:color="auto"/>
                            <w:left w:val="none" w:sz="0" w:space="0" w:color="auto"/>
                            <w:bottom w:val="none" w:sz="0" w:space="0" w:color="auto"/>
                            <w:right w:val="none" w:sz="0" w:space="0" w:color="auto"/>
                          </w:divBdr>
                          <w:divsChild>
                            <w:div w:id="69700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904123">
                      <w:marLeft w:val="197"/>
                      <w:marRight w:val="0"/>
                      <w:marTop w:val="0"/>
                      <w:marBottom w:val="0"/>
                      <w:divBdr>
                        <w:top w:val="none" w:sz="0" w:space="0" w:color="auto"/>
                        <w:left w:val="none" w:sz="0" w:space="0" w:color="auto"/>
                        <w:bottom w:val="none" w:sz="0" w:space="0" w:color="auto"/>
                        <w:right w:val="none" w:sz="0" w:space="0" w:color="auto"/>
                      </w:divBdr>
                      <w:divsChild>
                        <w:div w:id="856240239">
                          <w:marLeft w:val="0"/>
                          <w:marRight w:val="0"/>
                          <w:marTop w:val="0"/>
                          <w:marBottom w:val="0"/>
                          <w:divBdr>
                            <w:top w:val="none" w:sz="0" w:space="0" w:color="auto"/>
                            <w:left w:val="none" w:sz="0" w:space="0" w:color="auto"/>
                            <w:bottom w:val="none" w:sz="0" w:space="0" w:color="auto"/>
                            <w:right w:val="none" w:sz="0" w:space="0" w:color="auto"/>
                          </w:divBdr>
                          <w:divsChild>
                            <w:div w:id="144114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426028">
          <w:marLeft w:val="0"/>
          <w:marRight w:val="0"/>
          <w:marTop w:val="180"/>
          <w:marBottom w:val="300"/>
          <w:divBdr>
            <w:top w:val="none" w:sz="0" w:space="0" w:color="auto"/>
            <w:left w:val="none" w:sz="0" w:space="0" w:color="auto"/>
            <w:bottom w:val="none" w:sz="0" w:space="0" w:color="auto"/>
            <w:right w:val="none" w:sz="0" w:space="0" w:color="auto"/>
          </w:divBdr>
          <w:divsChild>
            <w:div w:id="2080707651">
              <w:marLeft w:val="0"/>
              <w:marRight w:val="0"/>
              <w:marTop w:val="0"/>
              <w:marBottom w:val="0"/>
              <w:divBdr>
                <w:top w:val="none" w:sz="0" w:space="0" w:color="auto"/>
                <w:left w:val="none" w:sz="0" w:space="0" w:color="auto"/>
                <w:bottom w:val="none" w:sz="0" w:space="0" w:color="auto"/>
                <w:right w:val="none" w:sz="0" w:space="0" w:color="auto"/>
              </w:divBdr>
              <w:divsChild>
                <w:div w:id="409738599">
                  <w:marLeft w:val="0"/>
                  <w:marRight w:val="0"/>
                  <w:marTop w:val="0"/>
                  <w:marBottom w:val="0"/>
                  <w:divBdr>
                    <w:top w:val="none" w:sz="0" w:space="0" w:color="auto"/>
                    <w:left w:val="none" w:sz="0" w:space="0" w:color="auto"/>
                    <w:bottom w:val="none" w:sz="0" w:space="0" w:color="auto"/>
                    <w:right w:val="none" w:sz="0" w:space="0" w:color="auto"/>
                  </w:divBdr>
                  <w:divsChild>
                    <w:div w:id="775827059">
                      <w:marLeft w:val="0"/>
                      <w:marRight w:val="0"/>
                      <w:marTop w:val="0"/>
                      <w:marBottom w:val="0"/>
                      <w:divBdr>
                        <w:top w:val="none" w:sz="0" w:space="0" w:color="auto"/>
                        <w:left w:val="none" w:sz="0" w:space="0" w:color="auto"/>
                        <w:bottom w:val="none" w:sz="0" w:space="0" w:color="auto"/>
                        <w:right w:val="none" w:sz="0" w:space="0" w:color="auto"/>
                      </w:divBdr>
                      <w:divsChild>
                        <w:div w:id="253706436">
                          <w:marLeft w:val="0"/>
                          <w:marRight w:val="201"/>
                          <w:marTop w:val="0"/>
                          <w:marBottom w:val="0"/>
                          <w:divBdr>
                            <w:top w:val="none" w:sz="0" w:space="0" w:color="auto"/>
                            <w:left w:val="none" w:sz="0" w:space="0" w:color="auto"/>
                            <w:bottom w:val="none" w:sz="0" w:space="0" w:color="auto"/>
                            <w:right w:val="none" w:sz="0" w:space="0" w:color="auto"/>
                          </w:divBdr>
                          <w:divsChild>
                            <w:div w:id="88040119">
                              <w:marLeft w:val="0"/>
                              <w:marRight w:val="0"/>
                              <w:marTop w:val="0"/>
                              <w:marBottom w:val="0"/>
                              <w:divBdr>
                                <w:top w:val="none" w:sz="0" w:space="0" w:color="auto"/>
                                <w:left w:val="none" w:sz="0" w:space="0" w:color="auto"/>
                                <w:bottom w:val="none" w:sz="0" w:space="0" w:color="auto"/>
                                <w:right w:val="none" w:sz="0" w:space="0" w:color="auto"/>
                              </w:divBdr>
                              <w:divsChild>
                                <w:div w:id="1908492300">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0959795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versuljuridic.ro/hotararea-unbr-50-2015-privind-acoperirea-cheltuielilor-efectuate-de-barouri-cu-evidenta-si-mentinerea-pe-tablou-a-avocatilor-suspendati/" TargetMode="External"/><Relationship Id="rId13" Type="http://schemas.openxmlformats.org/officeDocument/2006/relationships/hyperlink" Target="https://sites.google.com/a/barouarges.ro/www/noutati/hotarareaconsiliuluiunbrnr502015"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ristina_logofatu@yahoo.com" TargetMode="External"/><Relationship Id="rId12" Type="http://schemas.openxmlformats.org/officeDocument/2006/relationships/hyperlink" Target="https://www.universuljuridic.ro/tag/unbr/" TargetMode="Externa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gif"/><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https://www.universuljuridic.ro/autor/ionut-atitiene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3578</Words>
  <Characters>20399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Rachita Cristina</dc:creator>
  <cp:keywords/>
  <dc:description/>
  <cp:lastModifiedBy>Rachita Cristina</cp:lastModifiedBy>
  <cp:revision>3</cp:revision>
  <dcterms:created xsi:type="dcterms:W3CDTF">2022-04-09T16:54:00Z</dcterms:created>
  <dcterms:modified xsi:type="dcterms:W3CDTF">2022-04-09T17:12:00Z</dcterms:modified>
</cp:coreProperties>
</file>