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BDA63" w14:textId="359919C8" w:rsidR="00265EAC" w:rsidRPr="009E0319" w:rsidRDefault="00D00879">
      <w:pPr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Lawyers for Lawyers</w:t>
      </w:r>
    </w:p>
    <w:p w14:paraId="4D7EDCDB" w14:textId="16EB972D" w:rsidR="00D00879" w:rsidRPr="009E0319" w:rsidRDefault="00D00879">
      <w:pPr>
        <w:rPr>
          <w:rFonts w:ascii="Times New Roman" w:hAnsi="Times New Roman" w:cs="Times New Roman"/>
          <w:sz w:val="21"/>
          <w:szCs w:val="21"/>
        </w:rPr>
      </w:pPr>
    </w:p>
    <w:p w14:paraId="6713561D" w14:textId="2F176563" w:rsidR="00D00879" w:rsidRPr="009E0319" w:rsidRDefault="00D00879" w:rsidP="00D00879">
      <w:pPr>
        <w:jc w:val="right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 xml:space="preserve">Excelenței Sale Klaus </w:t>
      </w:r>
      <w:proofErr w:type="spellStart"/>
      <w:r w:rsidRPr="009E0319">
        <w:rPr>
          <w:rFonts w:ascii="Times New Roman" w:hAnsi="Times New Roman" w:cs="Times New Roman"/>
          <w:sz w:val="21"/>
          <w:szCs w:val="21"/>
        </w:rPr>
        <w:t>Iohannis</w:t>
      </w:r>
      <w:proofErr w:type="spellEnd"/>
    </w:p>
    <w:p w14:paraId="2F995857" w14:textId="64FCBB6D" w:rsidR="00D00879" w:rsidRPr="009E0319" w:rsidRDefault="00D00879" w:rsidP="00D00879">
      <w:pPr>
        <w:jc w:val="right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Președintele României</w:t>
      </w:r>
    </w:p>
    <w:p w14:paraId="4EAF35AA" w14:textId="4688F4E0" w:rsidR="00D00879" w:rsidRPr="009E0319" w:rsidRDefault="00D00879" w:rsidP="00D00879">
      <w:pPr>
        <w:jc w:val="right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 xml:space="preserve">Palatul Cotroceni, </w:t>
      </w:r>
      <w:proofErr w:type="spellStart"/>
      <w:r w:rsidRPr="009E0319">
        <w:rPr>
          <w:rFonts w:ascii="Times New Roman" w:hAnsi="Times New Roman" w:cs="Times New Roman"/>
          <w:sz w:val="21"/>
          <w:szCs w:val="21"/>
        </w:rPr>
        <w:t>Bdul</w:t>
      </w:r>
      <w:proofErr w:type="spellEnd"/>
      <w:r w:rsidRPr="009E0319">
        <w:rPr>
          <w:rFonts w:ascii="Times New Roman" w:hAnsi="Times New Roman" w:cs="Times New Roman"/>
          <w:sz w:val="21"/>
          <w:szCs w:val="21"/>
        </w:rPr>
        <w:t xml:space="preserve"> Geniului 1-3</w:t>
      </w:r>
    </w:p>
    <w:p w14:paraId="0F2708EC" w14:textId="47616E90" w:rsidR="00D00879" w:rsidRPr="009E0319" w:rsidRDefault="00D00879" w:rsidP="00D00879">
      <w:pPr>
        <w:jc w:val="right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Sector 6, 060116, București</w:t>
      </w:r>
    </w:p>
    <w:p w14:paraId="7FDB6EA3" w14:textId="54506390" w:rsidR="00D00879" w:rsidRPr="009E0319" w:rsidRDefault="00D00879" w:rsidP="00D00879">
      <w:pPr>
        <w:jc w:val="right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România</w:t>
      </w:r>
    </w:p>
    <w:p w14:paraId="2B087FD4" w14:textId="62CA2E59" w:rsidR="00D00879" w:rsidRPr="009E0319" w:rsidRDefault="001961B1" w:rsidP="00D00879">
      <w:pPr>
        <w:jc w:val="right"/>
        <w:rPr>
          <w:rFonts w:ascii="Times New Roman" w:hAnsi="Times New Roman" w:cs="Times New Roman"/>
          <w:sz w:val="21"/>
          <w:szCs w:val="21"/>
        </w:rPr>
      </w:pPr>
      <w:hyperlink r:id="rId8" w:history="1">
        <w:r w:rsidR="00D00879" w:rsidRPr="009E0319">
          <w:rPr>
            <w:rStyle w:val="Hyperlink"/>
            <w:rFonts w:ascii="Times New Roman" w:hAnsi="Times New Roman" w:cs="Times New Roman"/>
            <w:sz w:val="21"/>
            <w:szCs w:val="21"/>
          </w:rPr>
          <w:t>procetatean@presidency.ro</w:t>
        </w:r>
      </w:hyperlink>
    </w:p>
    <w:p w14:paraId="663FACBE" w14:textId="0160F370" w:rsidR="00D00879" w:rsidRPr="009E0319" w:rsidRDefault="00D00879" w:rsidP="00D00879">
      <w:pPr>
        <w:jc w:val="right"/>
        <w:rPr>
          <w:rFonts w:ascii="Times New Roman" w:hAnsi="Times New Roman" w:cs="Times New Roman"/>
          <w:sz w:val="21"/>
          <w:szCs w:val="21"/>
        </w:rPr>
      </w:pPr>
    </w:p>
    <w:p w14:paraId="7F67C0C3" w14:textId="1207FA32" w:rsidR="00D00879" w:rsidRPr="009E0319" w:rsidRDefault="00D00879" w:rsidP="00D00879">
      <w:pPr>
        <w:jc w:val="right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Amsterdam, 14 iunie 2021</w:t>
      </w:r>
    </w:p>
    <w:p w14:paraId="571607E9" w14:textId="033A54E2" w:rsidR="00D00879" w:rsidRPr="009E0319" w:rsidRDefault="00D00879" w:rsidP="00D00879">
      <w:pPr>
        <w:jc w:val="right"/>
        <w:rPr>
          <w:rFonts w:ascii="Times New Roman" w:hAnsi="Times New Roman" w:cs="Times New Roman"/>
          <w:sz w:val="21"/>
          <w:szCs w:val="21"/>
        </w:rPr>
      </w:pPr>
    </w:p>
    <w:p w14:paraId="6FD71068" w14:textId="3988FE57" w:rsidR="00D00879" w:rsidRPr="009E0319" w:rsidRDefault="00D00879" w:rsidP="00D00879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9E0319">
        <w:rPr>
          <w:rFonts w:ascii="Times New Roman" w:hAnsi="Times New Roman" w:cs="Times New Roman"/>
          <w:sz w:val="21"/>
          <w:szCs w:val="21"/>
        </w:rPr>
        <w:t>Ref</w:t>
      </w:r>
      <w:proofErr w:type="spellEnd"/>
      <w:r w:rsidRPr="009E0319">
        <w:rPr>
          <w:rFonts w:ascii="Times New Roman" w:hAnsi="Times New Roman" w:cs="Times New Roman"/>
          <w:sz w:val="21"/>
          <w:szCs w:val="21"/>
        </w:rPr>
        <w:t>: Condamnarea și încarcerarea avocatului Robert Roșu</w:t>
      </w:r>
    </w:p>
    <w:p w14:paraId="579227DF" w14:textId="1D1085CF" w:rsidR="00D00879" w:rsidRPr="009E0319" w:rsidRDefault="00D00879" w:rsidP="00D00879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1DEA09FA" w14:textId="368D8301" w:rsidR="00D00879" w:rsidRPr="009E0319" w:rsidRDefault="00D00879" w:rsidP="00D00879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6DE78644" w14:textId="658D6A0D" w:rsidR="00D00879" w:rsidRPr="009E0319" w:rsidRDefault="00D00879" w:rsidP="00D00879">
      <w:pPr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Excelență,</w:t>
      </w:r>
    </w:p>
    <w:p w14:paraId="7D2A7140" w14:textId="6047A01B" w:rsidR="00D00879" w:rsidRPr="009E0319" w:rsidRDefault="00D00879" w:rsidP="00D00879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36D60F64" w14:textId="68964B6B" w:rsidR="00D00879" w:rsidRPr="009E0319" w:rsidRDefault="00D00879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Lawyers for Lawyers („L4L”) este o fundație olandeză apolitică și independentă care are ca scop promovarea unei bune funcționări a statului de drept prin respectarea libertății și independenței profesiei de avocat. Începând cu luna iulie 2013, Lawyers for Lawyers a primit statut de consultant special în cadrul Consiliului Economic și Social al Organizației Națiunilor Unite.</w:t>
      </w:r>
    </w:p>
    <w:p w14:paraId="6918F4BB" w14:textId="7D71A676" w:rsidR="00D00879" w:rsidRPr="009E0319" w:rsidRDefault="00D00879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C0BF8BA" w14:textId="70DC7403" w:rsidR="00D00879" w:rsidRPr="009E0319" w:rsidRDefault="00D00879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 xml:space="preserve">Law Society of England </w:t>
      </w:r>
      <w:proofErr w:type="spellStart"/>
      <w:r w:rsidRPr="009E0319">
        <w:rPr>
          <w:rFonts w:ascii="Times New Roman" w:hAnsi="Times New Roman" w:cs="Times New Roman"/>
          <w:sz w:val="21"/>
          <w:szCs w:val="21"/>
        </w:rPr>
        <w:t>and</w:t>
      </w:r>
      <w:proofErr w:type="spellEnd"/>
      <w:r w:rsidRPr="009E0319">
        <w:rPr>
          <w:rFonts w:ascii="Times New Roman" w:hAnsi="Times New Roman" w:cs="Times New Roman"/>
          <w:sz w:val="21"/>
          <w:szCs w:val="21"/>
        </w:rPr>
        <w:t xml:space="preserve"> Wales („Law Society”) este un organism profesional care reprezintă peste 180.000 de avocați din Anglia și Wales. Printre altele, Law Society se preocupă de apărarea independenței profesiei de avocat, a statului de drept și a drepturilor fundamentale ale omului peste tot în lume. Law Society deține un rol de consultant special în cadrul Consiliului Economic și Social al Organizației Națiunilor Unite din 2014.</w:t>
      </w:r>
    </w:p>
    <w:p w14:paraId="6007B7A0" w14:textId="231C552F" w:rsidR="00D00879" w:rsidRPr="009E0319" w:rsidRDefault="00D00879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0FCC0AC" w14:textId="348679A8" w:rsidR="00D00879" w:rsidRPr="009E0319" w:rsidRDefault="00D00879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Pe data de 17 decembrie 2020, Înalta Curte de Casație și Justiție din România l-a găsit pe avocatul Robert Roșu vinovat de a fi participat la formarea unui grup infracțional organizat și de c</w:t>
      </w:r>
      <w:r w:rsidR="00A02550" w:rsidRPr="009E0319">
        <w:rPr>
          <w:rFonts w:ascii="Times New Roman" w:hAnsi="Times New Roman" w:cs="Times New Roman"/>
          <w:sz w:val="21"/>
          <w:szCs w:val="21"/>
        </w:rPr>
        <w:t xml:space="preserve">omplicitate la abuz în serviciu, condamnându-l la 5 ani de închisoare. </w:t>
      </w:r>
      <w:proofErr w:type="spellStart"/>
      <w:r w:rsidR="00A02550" w:rsidRPr="009E0319">
        <w:rPr>
          <w:rFonts w:ascii="Times New Roman" w:hAnsi="Times New Roman" w:cs="Times New Roman"/>
          <w:sz w:val="21"/>
          <w:szCs w:val="21"/>
        </w:rPr>
        <w:t>Lawyer</w:t>
      </w:r>
      <w:proofErr w:type="spellEnd"/>
      <w:r w:rsidR="00A02550" w:rsidRPr="009E0319">
        <w:rPr>
          <w:rFonts w:ascii="Times New Roman" w:hAnsi="Times New Roman" w:cs="Times New Roman"/>
          <w:sz w:val="21"/>
          <w:szCs w:val="21"/>
        </w:rPr>
        <w:t xml:space="preserve"> for Lawyers și Law Society of England </w:t>
      </w:r>
      <w:proofErr w:type="spellStart"/>
      <w:r w:rsidR="00A02550" w:rsidRPr="009E0319">
        <w:rPr>
          <w:rFonts w:ascii="Times New Roman" w:hAnsi="Times New Roman" w:cs="Times New Roman"/>
          <w:sz w:val="21"/>
          <w:szCs w:val="21"/>
        </w:rPr>
        <w:t>and</w:t>
      </w:r>
      <w:proofErr w:type="spellEnd"/>
      <w:r w:rsidR="00A02550" w:rsidRPr="009E0319">
        <w:rPr>
          <w:rFonts w:ascii="Times New Roman" w:hAnsi="Times New Roman" w:cs="Times New Roman"/>
          <w:sz w:val="21"/>
          <w:szCs w:val="21"/>
        </w:rPr>
        <w:t xml:space="preserve"> Wales își exprimă îngrijorarea că această condamnare privește activitățile profesionale ale lui Robert Roșu ca avocat.</w:t>
      </w:r>
    </w:p>
    <w:p w14:paraId="25F5ED7C" w14:textId="66A48483" w:rsidR="00A02550" w:rsidRPr="009E0319" w:rsidRDefault="00A02550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07C86F5" w14:textId="2A5BE12B" w:rsidR="00A02550" w:rsidRPr="009E0319" w:rsidRDefault="00A02550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 xml:space="preserve">Dl Roșu este avocat coordonator în cadrul societății de avocatură Tuca Zbarcea &amp; Asociatii din București. Potrivit informațiilor noastre, dosarul penal împotriva D-lui Roșu este cel mai probabil legat de activitățile sale profesionale în cauza „Ferma </w:t>
      </w:r>
      <w:proofErr w:type="spellStart"/>
      <w:r w:rsidRPr="009E0319">
        <w:rPr>
          <w:rFonts w:ascii="Times New Roman" w:hAnsi="Times New Roman" w:cs="Times New Roman"/>
          <w:sz w:val="21"/>
          <w:szCs w:val="21"/>
        </w:rPr>
        <w:t>Bănesa</w:t>
      </w:r>
      <w:proofErr w:type="spellEnd"/>
      <w:r w:rsidRPr="009E0319">
        <w:rPr>
          <w:rFonts w:ascii="Times New Roman" w:hAnsi="Times New Roman" w:cs="Times New Roman"/>
          <w:sz w:val="21"/>
          <w:szCs w:val="21"/>
        </w:rPr>
        <w:t>”, privind restituirea unor loturi importante de teren situate în nordul Bucureștiului către un moștenitor al regelui Carol al II-lea al României.</w:t>
      </w:r>
    </w:p>
    <w:p w14:paraId="21D9E805" w14:textId="77777777" w:rsidR="00A02550" w:rsidRPr="009E0319" w:rsidRDefault="00A02550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69EC0312" w14:textId="70757F0D" w:rsidR="00A02550" w:rsidRPr="009E0319" w:rsidRDefault="00A02550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 xml:space="preserve">În calitate de reprezentat legal, Dl Roșu a obținut restituirea acestei proprietăți și a altora către diferiți clienți în cadrul unor proceduri administrative. În decembrie 2015, Dl Roșu a fost pus sub acuzare pentru a fi format un grup infracțional organizat, complicitate la abuz în serviciu, trafic de influență și spălare de bani, fiind arestat preventiv la domiciliu timp de trei luni. Condamnarea D-lui Roșu este, în opinia noastră, legată de activitatea lui de avocat, mai precis, de activitatea lui privind aceste dosare de recuperare a unor proprietăți. În luna martie </w:t>
      </w:r>
      <w:r w:rsidRPr="009E0319">
        <w:rPr>
          <w:rFonts w:ascii="Times New Roman" w:hAnsi="Times New Roman" w:cs="Times New Roman"/>
          <w:sz w:val="21"/>
          <w:szCs w:val="21"/>
        </w:rPr>
        <w:lastRenderedPageBreak/>
        <w:t>2016, un judecător al Secției Penale a Înaltei Curți de Justiție și Casație a considerat că acțiunile D-lui Roșu „se încadrează în limitele normal</w:t>
      </w:r>
      <w:r w:rsidR="009E0319">
        <w:rPr>
          <w:rFonts w:ascii="Times New Roman" w:hAnsi="Times New Roman" w:cs="Times New Roman"/>
          <w:sz w:val="21"/>
          <w:szCs w:val="21"/>
        </w:rPr>
        <w:t>e</w:t>
      </w:r>
      <w:r w:rsidRPr="009E0319">
        <w:rPr>
          <w:rFonts w:ascii="Times New Roman" w:hAnsi="Times New Roman" w:cs="Times New Roman"/>
          <w:sz w:val="21"/>
          <w:szCs w:val="21"/>
        </w:rPr>
        <w:t xml:space="preserve"> ale activităților desfășurate de un avocat”. Pe 11 martie 2016, Dl Roșu a fost eliberat din arestul la domiciliu.  </w:t>
      </w:r>
    </w:p>
    <w:p w14:paraId="15357BF3" w14:textId="787ECEC4" w:rsidR="00A02550" w:rsidRPr="009E0319" w:rsidRDefault="00A02550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 xml:space="preserve">Cu toate acestea, Direcția Națională Anticorupție (DNA) a decis că urmărirea penală a D-lui Roșu trebuie să continue și l-a trimis în judecată în luna mai 2016. În iunie 2019, Curtea de Apel Brașov l-a achitat pe Dl Roșu în raport de toate acuzațiile, stabilind că </w:t>
      </w:r>
      <w:r w:rsidR="006472D4" w:rsidRPr="009E0319">
        <w:rPr>
          <w:rFonts w:ascii="Times New Roman" w:hAnsi="Times New Roman" w:cs="Times New Roman"/>
          <w:sz w:val="21"/>
          <w:szCs w:val="21"/>
        </w:rPr>
        <w:t>nu există niciun indiciu că Dl Roșu ar fi comis faptele pentru care fusese trimis în judecată.</w:t>
      </w:r>
      <w:r w:rsidR="006472D4" w:rsidRPr="009E0319">
        <w:rPr>
          <w:rStyle w:val="FootnoteReference"/>
          <w:rFonts w:ascii="Times New Roman" w:hAnsi="Times New Roman" w:cs="Times New Roman"/>
          <w:sz w:val="21"/>
          <w:szCs w:val="21"/>
        </w:rPr>
        <w:footnoteReference w:id="1"/>
      </w:r>
      <w:r w:rsidR="006472D4" w:rsidRPr="009E0319">
        <w:rPr>
          <w:rFonts w:ascii="Times New Roman" w:hAnsi="Times New Roman" w:cs="Times New Roman"/>
          <w:sz w:val="21"/>
          <w:szCs w:val="21"/>
        </w:rPr>
        <w:t xml:space="preserve"> DNA a decis să formuleze apel împotriva sentinței pronunțate de Curtea de Apel Brașov la Înalta Curte de Casație și Justiție. În opinia procurorilor DNA, Dl Roșu s-ar face vinovat penal pentru „simpla prezență” alături de client în fața unei comisii de restituire imobiliară, pentru a fi utilizat „un volum important de informații privind terminologie juridică” și pentru a </w:t>
      </w:r>
      <w:r w:rsidR="005818F2">
        <w:rPr>
          <w:rFonts w:ascii="Times New Roman" w:hAnsi="Times New Roman" w:cs="Times New Roman"/>
          <w:sz w:val="21"/>
          <w:szCs w:val="21"/>
        </w:rPr>
        <w:t xml:space="preserve">fi </w:t>
      </w:r>
      <w:r w:rsidR="006472D4" w:rsidRPr="009E0319">
        <w:rPr>
          <w:rFonts w:ascii="Times New Roman" w:hAnsi="Times New Roman" w:cs="Times New Roman"/>
          <w:sz w:val="21"/>
          <w:szCs w:val="21"/>
        </w:rPr>
        <w:t>fost excesiv de „convingător” în susținerile sale.</w:t>
      </w:r>
      <w:r w:rsidR="006472D4" w:rsidRPr="009E0319">
        <w:rPr>
          <w:rStyle w:val="FootnoteReference"/>
          <w:rFonts w:ascii="Times New Roman" w:hAnsi="Times New Roman" w:cs="Times New Roman"/>
          <w:sz w:val="21"/>
          <w:szCs w:val="21"/>
        </w:rPr>
        <w:footnoteReference w:id="2"/>
      </w:r>
    </w:p>
    <w:p w14:paraId="2C53EF34" w14:textId="7012F5DC" w:rsidR="006472D4" w:rsidRPr="009E0319" w:rsidRDefault="006472D4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Pe data de 17 decembrie 2020, Înalta Curte de Justiție și Casație l-a găsit pe Dl Roșu vinovat cu privire la acuzațiile de organizare a unui grup infracțional și complicitate la abuz în serviciu, condamnându-l la cinci ani închisoare. În acest moment, Dl Roș</w:t>
      </w:r>
      <w:r w:rsidR="009E0319">
        <w:rPr>
          <w:rFonts w:ascii="Times New Roman" w:hAnsi="Times New Roman" w:cs="Times New Roman"/>
          <w:sz w:val="21"/>
          <w:szCs w:val="21"/>
        </w:rPr>
        <w:t>u</w:t>
      </w:r>
      <w:r w:rsidRPr="009E0319">
        <w:rPr>
          <w:rFonts w:ascii="Times New Roman" w:hAnsi="Times New Roman" w:cs="Times New Roman"/>
          <w:sz w:val="21"/>
          <w:szCs w:val="21"/>
        </w:rPr>
        <w:t xml:space="preserve"> își execută pedeapsa în Penitenciarul Rahova. Pe 7 aprilie 2021, la patru luni după emiterea deciziei de condamnare, Înalta Curte de Justiție și Casație a publicat și comunicat, în fine, motivarea.</w:t>
      </w:r>
    </w:p>
    <w:p w14:paraId="160546BE" w14:textId="52B73FCE" w:rsidR="006472D4" w:rsidRPr="009E0319" w:rsidRDefault="006472D4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Îngrijorarea noastră provine din faptul că Dl Roșu a fost găsit vinovat și condamnat la cinci ani de închisoare ca urmare a identificării sale cu clientul său</w:t>
      </w:r>
      <w:r w:rsidRPr="009E0319">
        <w:rPr>
          <w:rStyle w:val="FootnoteReference"/>
          <w:rFonts w:ascii="Times New Roman" w:hAnsi="Times New Roman" w:cs="Times New Roman"/>
          <w:sz w:val="21"/>
          <w:szCs w:val="21"/>
        </w:rPr>
        <w:footnoteReference w:id="3"/>
      </w:r>
      <w:r w:rsidRPr="009E0319">
        <w:rPr>
          <w:rFonts w:ascii="Times New Roman" w:hAnsi="Times New Roman" w:cs="Times New Roman"/>
          <w:sz w:val="21"/>
          <w:szCs w:val="21"/>
        </w:rPr>
        <w:t>, iar anumite nereguli procedurale, cum ar fi aceea de a fi chemat avocați ca martori în proces</w:t>
      </w:r>
      <w:r w:rsidRPr="009E0319">
        <w:rPr>
          <w:rStyle w:val="FootnoteReference"/>
          <w:rFonts w:ascii="Times New Roman" w:hAnsi="Times New Roman" w:cs="Times New Roman"/>
          <w:sz w:val="21"/>
          <w:szCs w:val="21"/>
        </w:rPr>
        <w:footnoteReference w:id="4"/>
      </w:r>
      <w:r w:rsidRPr="009E0319">
        <w:rPr>
          <w:rFonts w:ascii="Times New Roman" w:hAnsi="Times New Roman" w:cs="Times New Roman"/>
          <w:sz w:val="21"/>
          <w:szCs w:val="21"/>
        </w:rPr>
        <w:t>, sunt alarmante.</w:t>
      </w:r>
    </w:p>
    <w:p w14:paraId="5B17AE41" w14:textId="77777777" w:rsidR="006472D4" w:rsidRPr="009E0319" w:rsidRDefault="006472D4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9632413" w14:textId="02F9AB35" w:rsidR="006472D4" w:rsidRPr="009E0319" w:rsidRDefault="006472D4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Atragem atenția asupra Principiilor de bază ale ONU privind rolul avocaților</w:t>
      </w:r>
      <w:r w:rsidR="00827188" w:rsidRPr="009E0319">
        <w:rPr>
          <w:rStyle w:val="FootnoteReference"/>
          <w:rFonts w:ascii="Times New Roman" w:hAnsi="Times New Roman" w:cs="Times New Roman"/>
          <w:sz w:val="21"/>
          <w:szCs w:val="21"/>
        </w:rPr>
        <w:footnoteReference w:id="5"/>
      </w:r>
      <w:r w:rsidRPr="009E0319">
        <w:rPr>
          <w:rFonts w:ascii="Times New Roman" w:hAnsi="Times New Roman" w:cs="Times New Roman"/>
          <w:sz w:val="21"/>
          <w:szCs w:val="21"/>
        </w:rPr>
        <w:t xml:space="preserve">, mai precis, asupra Articolelor 16, 18 și 20, potrivit cu care: </w:t>
      </w:r>
    </w:p>
    <w:p w14:paraId="0253BD58" w14:textId="2CFB8F63" w:rsidR="006472D4" w:rsidRPr="009E0319" w:rsidRDefault="006472D4" w:rsidP="006D4405">
      <w:pPr>
        <w:spacing w:line="360" w:lineRule="auto"/>
        <w:ind w:left="720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9E0319">
        <w:rPr>
          <w:rFonts w:ascii="Times New Roman" w:hAnsi="Times New Roman" w:cs="Times New Roman"/>
          <w:i/>
          <w:iCs/>
          <w:sz w:val="21"/>
          <w:szCs w:val="21"/>
        </w:rPr>
        <w:t xml:space="preserve">16. Guvernele </w:t>
      </w:r>
      <w:r w:rsidR="00303171" w:rsidRPr="009E0319">
        <w:rPr>
          <w:rFonts w:ascii="Times New Roman" w:hAnsi="Times New Roman" w:cs="Times New Roman"/>
          <w:i/>
          <w:iCs/>
          <w:sz w:val="21"/>
          <w:szCs w:val="21"/>
        </w:rPr>
        <w:t xml:space="preserve">se vor asigura că avocații (a) își pot desfășura activitățile profesionale fără </w:t>
      </w:r>
      <w:r w:rsidR="00C56617" w:rsidRPr="009E0319">
        <w:rPr>
          <w:rFonts w:ascii="Times New Roman" w:hAnsi="Times New Roman" w:cs="Times New Roman"/>
          <w:i/>
          <w:iCs/>
          <w:sz w:val="21"/>
          <w:szCs w:val="21"/>
        </w:rPr>
        <w:t>a fi intimidați, împiedicați, hărțuiți sau influențați în mod necorespunzător; (...) și că (c)</w:t>
      </w:r>
      <w:r w:rsidR="00DE6C41" w:rsidRPr="009E0319">
        <w:rPr>
          <w:rFonts w:ascii="Times New Roman" w:hAnsi="Times New Roman" w:cs="Times New Roman"/>
          <w:i/>
          <w:iCs/>
          <w:sz w:val="21"/>
          <w:szCs w:val="21"/>
        </w:rPr>
        <w:t xml:space="preserve"> nu vor fi </w:t>
      </w:r>
      <w:r w:rsidR="00DB2D22" w:rsidRPr="009E0319">
        <w:rPr>
          <w:rFonts w:ascii="Times New Roman" w:hAnsi="Times New Roman" w:cs="Times New Roman"/>
          <w:i/>
          <w:iCs/>
          <w:sz w:val="21"/>
          <w:szCs w:val="21"/>
        </w:rPr>
        <w:t>urmăriți penal</w:t>
      </w:r>
      <w:r w:rsidR="00DE6C41" w:rsidRPr="009E0319">
        <w:rPr>
          <w:rFonts w:ascii="Times New Roman" w:hAnsi="Times New Roman" w:cs="Times New Roman"/>
          <w:i/>
          <w:iCs/>
          <w:sz w:val="21"/>
          <w:szCs w:val="21"/>
        </w:rPr>
        <w:t xml:space="preserve"> sau nu vor fi amenințați cu urmărirea penală sau </w:t>
      </w:r>
      <w:r w:rsidR="00DB2D22" w:rsidRPr="009E0319">
        <w:rPr>
          <w:rFonts w:ascii="Times New Roman" w:hAnsi="Times New Roman" w:cs="Times New Roman"/>
          <w:i/>
          <w:iCs/>
          <w:sz w:val="21"/>
          <w:szCs w:val="21"/>
        </w:rPr>
        <w:t xml:space="preserve">nu vor face obiectul unor </w:t>
      </w:r>
      <w:r w:rsidR="00DE6C41" w:rsidRPr="009E0319">
        <w:rPr>
          <w:rFonts w:ascii="Times New Roman" w:hAnsi="Times New Roman" w:cs="Times New Roman"/>
          <w:i/>
          <w:iCs/>
          <w:sz w:val="21"/>
          <w:szCs w:val="21"/>
        </w:rPr>
        <w:t xml:space="preserve">alte sancțiuni </w:t>
      </w:r>
      <w:r w:rsidR="00C56617" w:rsidRPr="009E0319">
        <w:rPr>
          <w:rFonts w:ascii="Times New Roman" w:hAnsi="Times New Roman" w:cs="Times New Roman"/>
          <w:i/>
          <w:iCs/>
          <w:sz w:val="21"/>
          <w:szCs w:val="21"/>
        </w:rPr>
        <w:t>administrativ</w:t>
      </w:r>
      <w:r w:rsidR="00DB2D22" w:rsidRPr="009E0319">
        <w:rPr>
          <w:rFonts w:ascii="Times New Roman" w:hAnsi="Times New Roman" w:cs="Times New Roman"/>
          <w:i/>
          <w:iCs/>
          <w:sz w:val="21"/>
          <w:szCs w:val="21"/>
        </w:rPr>
        <w:t>e</w:t>
      </w:r>
      <w:r w:rsidR="00C56617" w:rsidRPr="009E0319">
        <w:rPr>
          <w:rFonts w:ascii="Times New Roman" w:hAnsi="Times New Roman" w:cs="Times New Roman"/>
          <w:i/>
          <w:iCs/>
          <w:sz w:val="21"/>
          <w:szCs w:val="21"/>
        </w:rPr>
        <w:t>, economic</w:t>
      </w:r>
      <w:r w:rsidR="00DB2D22" w:rsidRPr="009E0319">
        <w:rPr>
          <w:rFonts w:ascii="Times New Roman" w:hAnsi="Times New Roman" w:cs="Times New Roman"/>
          <w:i/>
          <w:iCs/>
          <w:sz w:val="21"/>
          <w:szCs w:val="21"/>
        </w:rPr>
        <w:t>e</w:t>
      </w:r>
      <w:r w:rsidR="00DE6C41" w:rsidRPr="009E0319">
        <w:rPr>
          <w:rFonts w:ascii="Times New Roman" w:hAnsi="Times New Roman" w:cs="Times New Roman"/>
          <w:i/>
          <w:iCs/>
          <w:sz w:val="21"/>
          <w:szCs w:val="21"/>
        </w:rPr>
        <w:t xml:space="preserve"> sau de altă natură pentru un demers întreprins în conformitate cu atribuțiile, standardele și principiile etice profesionale recunoscute</w:t>
      </w:r>
      <w:r w:rsidR="00043002" w:rsidRPr="009E0319">
        <w:rPr>
          <w:rFonts w:ascii="Times New Roman" w:hAnsi="Times New Roman" w:cs="Times New Roman"/>
          <w:i/>
          <w:iCs/>
          <w:sz w:val="21"/>
          <w:szCs w:val="21"/>
        </w:rPr>
        <w:t>.</w:t>
      </w:r>
      <w:r w:rsidR="00303171" w:rsidRPr="009E0319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</w:p>
    <w:p w14:paraId="42FE6CAF" w14:textId="1437EA23" w:rsidR="00303171" w:rsidRPr="009E0319" w:rsidRDefault="00303171" w:rsidP="006D4405">
      <w:pPr>
        <w:spacing w:line="360" w:lineRule="auto"/>
        <w:ind w:left="720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9E0319">
        <w:rPr>
          <w:rFonts w:ascii="Times New Roman" w:hAnsi="Times New Roman" w:cs="Times New Roman"/>
          <w:i/>
          <w:iCs/>
          <w:sz w:val="21"/>
          <w:szCs w:val="21"/>
        </w:rPr>
        <w:lastRenderedPageBreak/>
        <w:t>18.</w:t>
      </w:r>
      <w:r w:rsidR="006D4405" w:rsidRPr="009E0319">
        <w:rPr>
          <w:i/>
          <w:iCs/>
        </w:rPr>
        <w:t xml:space="preserve"> </w:t>
      </w:r>
      <w:r w:rsidR="006D4405" w:rsidRPr="009E0319">
        <w:rPr>
          <w:rFonts w:ascii="Times New Roman" w:hAnsi="Times New Roman" w:cs="Times New Roman"/>
          <w:i/>
          <w:iCs/>
          <w:sz w:val="21"/>
          <w:szCs w:val="21"/>
        </w:rPr>
        <w:t>Avocații nu vor fi identificați cu clienții lor sau cu cauzele clienților ca urmare a realizării activității lor profesionale.</w:t>
      </w:r>
    </w:p>
    <w:p w14:paraId="0E685796" w14:textId="20483106" w:rsidR="00303171" w:rsidRPr="009E0319" w:rsidRDefault="006D4405" w:rsidP="00E92703">
      <w:pPr>
        <w:spacing w:line="360" w:lineRule="auto"/>
        <w:ind w:left="720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9E0319">
        <w:rPr>
          <w:rFonts w:ascii="Times New Roman" w:hAnsi="Times New Roman" w:cs="Times New Roman"/>
          <w:i/>
          <w:iCs/>
          <w:sz w:val="21"/>
          <w:szCs w:val="21"/>
        </w:rPr>
        <w:t xml:space="preserve">20. Avocații vor beneficia de imunitate </w:t>
      </w:r>
      <w:r w:rsidR="00E92703" w:rsidRPr="009E0319">
        <w:rPr>
          <w:rFonts w:ascii="Times New Roman" w:hAnsi="Times New Roman" w:cs="Times New Roman"/>
          <w:i/>
          <w:iCs/>
          <w:sz w:val="21"/>
          <w:szCs w:val="21"/>
        </w:rPr>
        <w:t xml:space="preserve">civilă și penală pentru afirmații realizate cu bună credință în cadrul </w:t>
      </w:r>
      <w:r w:rsidR="00E52CC9" w:rsidRPr="009E0319">
        <w:rPr>
          <w:rFonts w:ascii="Times New Roman" w:hAnsi="Times New Roman" w:cs="Times New Roman"/>
          <w:i/>
          <w:iCs/>
          <w:sz w:val="21"/>
          <w:szCs w:val="21"/>
        </w:rPr>
        <w:t>pledoariilor</w:t>
      </w:r>
      <w:r w:rsidR="00E92703" w:rsidRPr="009E0319">
        <w:rPr>
          <w:rFonts w:ascii="Times New Roman" w:hAnsi="Times New Roman" w:cs="Times New Roman"/>
          <w:i/>
          <w:iCs/>
          <w:sz w:val="21"/>
          <w:szCs w:val="21"/>
        </w:rPr>
        <w:t xml:space="preserve"> scrise sau orale sau în cadrul intervențiilor profesionale în fața unei instanțe, a unui tribunal sau a unei alte autorități judiciare sau administrative</w:t>
      </w:r>
      <w:r w:rsidRPr="009E0319">
        <w:rPr>
          <w:rFonts w:ascii="Times New Roman" w:hAnsi="Times New Roman" w:cs="Times New Roman"/>
          <w:i/>
          <w:iCs/>
          <w:sz w:val="21"/>
          <w:szCs w:val="21"/>
        </w:rPr>
        <w:t>.</w:t>
      </w:r>
    </w:p>
    <w:p w14:paraId="66AC6A79" w14:textId="325F5FBD" w:rsidR="006472D4" w:rsidRPr="009E0319" w:rsidRDefault="006472D4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FE89B92" w14:textId="77AD2397" w:rsidR="00827188" w:rsidRPr="009E0319" w:rsidRDefault="00827188" w:rsidP="00D0087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Având în vedere cele de mai sus, Lawyers for Lawyers și Law Society solicită respectuos autorităților române:</w:t>
      </w:r>
    </w:p>
    <w:p w14:paraId="4ED26E44" w14:textId="270CE95C" w:rsidR="00827188" w:rsidRPr="009E0319" w:rsidRDefault="00827188" w:rsidP="0082718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Să reanalizeze cazul D-lui Roșu și să respingă acuzațiile aduse acestui în lipsa unor probe credibile prezentate în cadrul unor proceduri care să respecte garanțiile internaționale ale unui proces echitabil;</w:t>
      </w:r>
    </w:p>
    <w:p w14:paraId="595EDB38" w14:textId="10136AD6" w:rsidR="00827188" w:rsidRPr="009E0319" w:rsidRDefault="00827188" w:rsidP="0082718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Să îl elibereze pe Dl Roșu pe durata acestei analize; și</w:t>
      </w:r>
    </w:p>
    <w:p w14:paraId="0830325A" w14:textId="7CF3A5C1" w:rsidR="00827188" w:rsidRPr="009E0319" w:rsidRDefault="00827188" w:rsidP="0082718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Să garanteze că toți avocații din România, inclusiv Dl Roșu, își pot practica profesia fără teamă de intimidare, obstacole, hărțuire, intervenții necuvenite sau represalii.</w:t>
      </w:r>
    </w:p>
    <w:p w14:paraId="2A2AE722" w14:textId="1BD5DE78" w:rsidR="00827188" w:rsidRPr="009E0319" w:rsidRDefault="00827188" w:rsidP="00827188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E0319">
        <w:rPr>
          <w:rFonts w:ascii="Times New Roman" w:hAnsi="Times New Roman" w:cs="Times New Roman"/>
          <w:sz w:val="21"/>
          <w:szCs w:val="21"/>
        </w:rPr>
        <w:t>Vom continua monitorizarea situației din România, precum și situația altor membri ai profesiei de avocat din această țară.</w:t>
      </w:r>
    </w:p>
    <w:p w14:paraId="76C473A3" w14:textId="69953072" w:rsidR="00827188" w:rsidRPr="00B543AB" w:rsidRDefault="00827188" w:rsidP="00827188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B70658D" w14:textId="2A9923F6" w:rsidR="00827188" w:rsidRPr="00B543AB" w:rsidRDefault="00827188" w:rsidP="00827188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543AB">
        <w:rPr>
          <w:rFonts w:ascii="Times New Roman" w:hAnsi="Times New Roman" w:cs="Times New Roman"/>
          <w:sz w:val="21"/>
          <w:szCs w:val="21"/>
        </w:rPr>
        <w:t>Cu stimă,</w:t>
      </w:r>
    </w:p>
    <w:p w14:paraId="50055328" w14:textId="714F5895" w:rsidR="00827188" w:rsidRPr="00B543AB" w:rsidRDefault="00827188" w:rsidP="00827188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543AB">
        <w:rPr>
          <w:rFonts w:ascii="Times New Roman" w:hAnsi="Times New Roman" w:cs="Times New Roman"/>
          <w:sz w:val="21"/>
          <w:szCs w:val="21"/>
        </w:rPr>
        <w:t>Lawyers for Lawyers</w:t>
      </w:r>
    </w:p>
    <w:p w14:paraId="0C063448" w14:textId="61E58940" w:rsidR="00827188" w:rsidRPr="00B543AB" w:rsidRDefault="00827188" w:rsidP="00827188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543AB">
        <w:rPr>
          <w:rFonts w:ascii="Times New Roman" w:hAnsi="Times New Roman" w:cs="Times New Roman"/>
          <w:sz w:val="21"/>
          <w:szCs w:val="21"/>
        </w:rPr>
        <w:t xml:space="preserve">Law Society of England </w:t>
      </w:r>
      <w:proofErr w:type="spellStart"/>
      <w:r w:rsidRPr="00B543AB">
        <w:rPr>
          <w:rFonts w:ascii="Times New Roman" w:hAnsi="Times New Roman" w:cs="Times New Roman"/>
          <w:sz w:val="21"/>
          <w:szCs w:val="21"/>
        </w:rPr>
        <w:t>and</w:t>
      </w:r>
      <w:proofErr w:type="spellEnd"/>
      <w:r w:rsidRPr="00B543AB">
        <w:rPr>
          <w:rFonts w:ascii="Times New Roman" w:hAnsi="Times New Roman" w:cs="Times New Roman"/>
          <w:sz w:val="21"/>
          <w:szCs w:val="21"/>
        </w:rPr>
        <w:t xml:space="preserve"> Wales</w:t>
      </w:r>
    </w:p>
    <w:p w14:paraId="3DCF4141" w14:textId="53072EC2" w:rsidR="005737DC" w:rsidRPr="00B543AB" w:rsidRDefault="005737DC" w:rsidP="00827188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599A1A4" w14:textId="2208EE83" w:rsidR="005737DC" w:rsidRPr="00B543AB" w:rsidRDefault="005737DC" w:rsidP="00827188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B543AB">
        <w:rPr>
          <w:rFonts w:ascii="Times New Roman" w:hAnsi="Times New Roman" w:cs="Times New Roman"/>
          <w:b/>
          <w:bCs/>
          <w:sz w:val="21"/>
          <w:szCs w:val="21"/>
        </w:rPr>
        <w:t>CC:</w:t>
      </w:r>
    </w:p>
    <w:p w14:paraId="114EFB27" w14:textId="53347A64" w:rsidR="00B543AB" w:rsidRPr="00B543AB" w:rsidRDefault="00B543AB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>
        <w:rPr>
          <w:rFonts w:ascii="Times New Roman" w:hAnsi="Times New Roman" w:cs="Times New Roman"/>
          <w:i/>
          <w:iCs/>
          <w:sz w:val="21"/>
          <w:szCs w:val="21"/>
        </w:rPr>
        <w:t>E.S.</w:t>
      </w:r>
      <w:r w:rsidR="005737DC"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. Florin-Vasile </w:t>
      </w:r>
      <w:proofErr w:type="spellStart"/>
      <w:r w:rsidR="005737DC" w:rsidRPr="00B543AB">
        <w:rPr>
          <w:rFonts w:ascii="Times New Roman" w:hAnsi="Times New Roman" w:cs="Times New Roman"/>
          <w:i/>
          <w:iCs/>
          <w:sz w:val="21"/>
          <w:szCs w:val="21"/>
        </w:rPr>
        <w:t>Cîțu</w:t>
      </w:r>
      <w:proofErr w:type="spellEnd"/>
      <w:r w:rsidR="005737DC"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, </w:t>
      </w:r>
    </w:p>
    <w:p w14:paraId="064690E8" w14:textId="0AB17BEA" w:rsidR="005737DC" w:rsidRPr="00B543AB" w:rsidRDefault="00B543AB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>
        <w:rPr>
          <w:rFonts w:ascii="Times New Roman" w:hAnsi="Times New Roman" w:cs="Times New Roman"/>
          <w:i/>
          <w:iCs/>
          <w:sz w:val="21"/>
          <w:szCs w:val="21"/>
        </w:rPr>
        <w:t>Prim-ministru</w:t>
      </w:r>
    </w:p>
    <w:p w14:paraId="4B92AE88" w14:textId="78461CC9" w:rsidR="00B543AB" w:rsidRPr="00B543AB" w:rsidRDefault="005737DC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B543AB">
        <w:rPr>
          <w:rFonts w:ascii="Times New Roman" w:hAnsi="Times New Roman" w:cs="Times New Roman"/>
          <w:i/>
          <w:iCs/>
          <w:sz w:val="21"/>
          <w:szCs w:val="21"/>
        </w:rPr>
        <w:t>Pa</w:t>
      </w:r>
      <w:r w:rsidR="00B543AB">
        <w:rPr>
          <w:rFonts w:ascii="Times New Roman" w:hAnsi="Times New Roman" w:cs="Times New Roman"/>
          <w:i/>
          <w:iCs/>
          <w:sz w:val="21"/>
          <w:szCs w:val="21"/>
        </w:rPr>
        <w:t>l</w:t>
      </w:r>
      <w:r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atul Victoria Nr. 1 Sector 1, 011791, </w:t>
      </w:r>
      <w:r w:rsidR="001961B1">
        <w:rPr>
          <w:rFonts w:ascii="Times New Roman" w:hAnsi="Times New Roman" w:cs="Times New Roman"/>
          <w:i/>
          <w:iCs/>
          <w:sz w:val="21"/>
          <w:szCs w:val="21"/>
        </w:rPr>
        <w:t>București</w:t>
      </w:r>
      <w:r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, Romania </w:t>
      </w:r>
    </w:p>
    <w:p w14:paraId="3C74A36B" w14:textId="79B8A4E9" w:rsidR="00B543AB" w:rsidRPr="00B543AB" w:rsidRDefault="005737DC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Email: </w:t>
      </w:r>
      <w:hyperlink r:id="rId9" w:history="1">
        <w:r w:rsidR="00B543AB" w:rsidRPr="00B543AB">
          <w:rPr>
            <w:rStyle w:val="Hyperlink"/>
            <w:rFonts w:ascii="Times New Roman" w:hAnsi="Times New Roman" w:cs="Times New Roman"/>
            <w:i/>
            <w:iCs/>
            <w:sz w:val="21"/>
            <w:szCs w:val="21"/>
          </w:rPr>
          <w:t>pm@gov.ro</w:t>
        </w:r>
      </w:hyperlink>
      <w:r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</w:p>
    <w:p w14:paraId="3EF6F3D0" w14:textId="77777777" w:rsidR="00B543AB" w:rsidRPr="00B543AB" w:rsidRDefault="00B543AB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14:paraId="5F00E4A7" w14:textId="6CB714FB" w:rsidR="00B543AB" w:rsidRPr="00B543AB" w:rsidRDefault="00B543AB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>
        <w:rPr>
          <w:rFonts w:ascii="Times New Roman" w:hAnsi="Times New Roman" w:cs="Times New Roman"/>
          <w:i/>
          <w:iCs/>
          <w:sz w:val="21"/>
          <w:szCs w:val="21"/>
        </w:rPr>
        <w:t>E.S.</w:t>
      </w:r>
      <w:r w:rsidR="005737DC"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 Stelian-Cristian Ion </w:t>
      </w:r>
    </w:p>
    <w:p w14:paraId="74A23FF4" w14:textId="0AE77EB8" w:rsidR="00B543AB" w:rsidRPr="00B543AB" w:rsidRDefault="00B543AB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>
        <w:rPr>
          <w:rFonts w:ascii="Times New Roman" w:hAnsi="Times New Roman" w:cs="Times New Roman"/>
          <w:i/>
          <w:iCs/>
          <w:sz w:val="21"/>
          <w:szCs w:val="21"/>
        </w:rPr>
        <w:t>Ministrul Justiției</w:t>
      </w:r>
    </w:p>
    <w:p w14:paraId="33F95CB4" w14:textId="56E5D68B" w:rsidR="00B543AB" w:rsidRPr="00B543AB" w:rsidRDefault="005737DC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Apolodor Street Nr.17 Sector 5, 030167, </w:t>
      </w:r>
      <w:r w:rsidR="001961B1">
        <w:rPr>
          <w:rFonts w:ascii="Times New Roman" w:hAnsi="Times New Roman" w:cs="Times New Roman"/>
          <w:i/>
          <w:iCs/>
          <w:sz w:val="21"/>
          <w:szCs w:val="21"/>
        </w:rPr>
        <w:t>București</w:t>
      </w:r>
      <w:r w:rsidRPr="00B543AB">
        <w:rPr>
          <w:rFonts w:ascii="Times New Roman" w:hAnsi="Times New Roman" w:cs="Times New Roman"/>
          <w:i/>
          <w:iCs/>
          <w:sz w:val="21"/>
          <w:szCs w:val="21"/>
        </w:rPr>
        <w:t>, Romania</w:t>
      </w:r>
    </w:p>
    <w:p w14:paraId="61869D2D" w14:textId="77777777" w:rsidR="00B543AB" w:rsidRPr="00B543AB" w:rsidRDefault="005737DC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Email: cabinet.ministru@just.ro </w:t>
      </w:r>
    </w:p>
    <w:p w14:paraId="71FD78DD" w14:textId="77777777" w:rsidR="00B543AB" w:rsidRPr="00B543AB" w:rsidRDefault="00B543AB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14:paraId="7CC76CF7" w14:textId="52E903F6" w:rsidR="00B543AB" w:rsidRPr="00B543AB" w:rsidRDefault="001961B1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>
        <w:rPr>
          <w:rFonts w:ascii="Times New Roman" w:hAnsi="Times New Roman" w:cs="Times New Roman"/>
          <w:i/>
          <w:iCs/>
          <w:sz w:val="21"/>
          <w:szCs w:val="21"/>
        </w:rPr>
        <w:t>E.S.</w:t>
      </w:r>
      <w:r w:rsidR="005737DC"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 Mihai-Bogdan Mateescu </w:t>
      </w:r>
    </w:p>
    <w:p w14:paraId="2E3D7B18" w14:textId="2E625F37" w:rsidR="00B543AB" w:rsidRPr="00B543AB" w:rsidRDefault="005737DC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B543AB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1961B1">
        <w:rPr>
          <w:rFonts w:ascii="Times New Roman" w:hAnsi="Times New Roman" w:cs="Times New Roman"/>
          <w:i/>
          <w:iCs/>
          <w:sz w:val="21"/>
          <w:szCs w:val="21"/>
        </w:rPr>
        <w:t xml:space="preserve">reședinte al Consiliului Superior al Magistraturii din România </w:t>
      </w:r>
    </w:p>
    <w:p w14:paraId="5E212B32" w14:textId="42137112" w:rsidR="00B543AB" w:rsidRPr="00B543AB" w:rsidRDefault="005737DC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Calea Plevnei Nr. 141B Sector 6, 060011, </w:t>
      </w:r>
      <w:r w:rsidR="001961B1">
        <w:rPr>
          <w:rFonts w:ascii="Times New Roman" w:hAnsi="Times New Roman" w:cs="Times New Roman"/>
          <w:i/>
          <w:iCs/>
          <w:sz w:val="21"/>
          <w:szCs w:val="21"/>
        </w:rPr>
        <w:t>București</w:t>
      </w:r>
      <w:r w:rsidRPr="00B543AB">
        <w:rPr>
          <w:rFonts w:ascii="Times New Roman" w:hAnsi="Times New Roman" w:cs="Times New Roman"/>
          <w:i/>
          <w:iCs/>
          <w:sz w:val="21"/>
          <w:szCs w:val="21"/>
        </w:rPr>
        <w:t>, Romania</w:t>
      </w:r>
    </w:p>
    <w:p w14:paraId="14125EDB" w14:textId="77777777" w:rsidR="00B543AB" w:rsidRPr="00B543AB" w:rsidRDefault="005737DC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Email: secretar_general@csm1909.ro </w:t>
      </w:r>
    </w:p>
    <w:p w14:paraId="3254F0DA" w14:textId="77777777" w:rsidR="00B543AB" w:rsidRPr="00B543AB" w:rsidRDefault="00B543AB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14:paraId="0710621E" w14:textId="13F345A0" w:rsidR="00B543AB" w:rsidRPr="00B543AB" w:rsidRDefault="001961B1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>
        <w:rPr>
          <w:rFonts w:ascii="Times New Roman" w:hAnsi="Times New Roman" w:cs="Times New Roman"/>
          <w:i/>
          <w:iCs/>
          <w:sz w:val="21"/>
          <w:szCs w:val="21"/>
        </w:rPr>
        <w:lastRenderedPageBreak/>
        <w:t>Dl</w:t>
      </w:r>
      <w:r w:rsidR="005737DC"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. Diego </w:t>
      </w:r>
      <w:proofErr w:type="spellStart"/>
      <w:r w:rsidR="005737DC" w:rsidRPr="00B543AB">
        <w:rPr>
          <w:rFonts w:ascii="Times New Roman" w:hAnsi="Times New Roman" w:cs="Times New Roman"/>
          <w:i/>
          <w:iCs/>
          <w:sz w:val="21"/>
          <w:szCs w:val="21"/>
        </w:rPr>
        <w:t>García-Sayán</w:t>
      </w:r>
      <w:proofErr w:type="spellEnd"/>
      <w:r w:rsidR="005737DC"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</w:p>
    <w:p w14:paraId="3F005BEE" w14:textId="56A179FB" w:rsidR="00B543AB" w:rsidRPr="00B543AB" w:rsidRDefault="001961B1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>
        <w:rPr>
          <w:rFonts w:ascii="Times New Roman" w:hAnsi="Times New Roman" w:cs="Times New Roman"/>
          <w:i/>
          <w:iCs/>
          <w:sz w:val="21"/>
          <w:szCs w:val="21"/>
        </w:rPr>
        <w:t xml:space="preserve">Raportor Special asupra Independenței Judecătorilor și Avocaților </w:t>
      </w:r>
    </w:p>
    <w:p w14:paraId="4B90A7A2" w14:textId="77777777" w:rsidR="00B543AB" w:rsidRPr="00B543AB" w:rsidRDefault="005737DC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OHCHR-UNOG, 8-14, </w:t>
      </w:r>
      <w:proofErr w:type="spellStart"/>
      <w:r w:rsidRPr="00B543AB">
        <w:rPr>
          <w:rFonts w:ascii="Times New Roman" w:hAnsi="Times New Roman" w:cs="Times New Roman"/>
          <w:i/>
          <w:iCs/>
          <w:sz w:val="21"/>
          <w:szCs w:val="21"/>
        </w:rPr>
        <w:t>Avenue</w:t>
      </w:r>
      <w:proofErr w:type="spellEnd"/>
      <w:r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 de la </w:t>
      </w:r>
      <w:proofErr w:type="spellStart"/>
      <w:r w:rsidRPr="00B543AB">
        <w:rPr>
          <w:rFonts w:ascii="Times New Roman" w:hAnsi="Times New Roman" w:cs="Times New Roman"/>
          <w:i/>
          <w:iCs/>
          <w:sz w:val="21"/>
          <w:szCs w:val="21"/>
        </w:rPr>
        <w:t>Paix</w:t>
      </w:r>
      <w:proofErr w:type="spellEnd"/>
      <w:r w:rsidRPr="00B543AB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</w:p>
    <w:p w14:paraId="3198AA1D" w14:textId="77777777" w:rsidR="00B543AB" w:rsidRPr="00B543AB" w:rsidRDefault="005737DC" w:rsidP="00827188">
      <w:pPr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B543AB">
        <w:rPr>
          <w:rFonts w:ascii="Times New Roman" w:hAnsi="Times New Roman" w:cs="Times New Roman"/>
          <w:i/>
          <w:iCs/>
          <w:sz w:val="21"/>
          <w:szCs w:val="21"/>
        </w:rPr>
        <w:t>1211 Geneve 10, Switzerland</w:t>
      </w:r>
    </w:p>
    <w:p w14:paraId="4BB2D422" w14:textId="48C2F007" w:rsidR="005737DC" w:rsidRPr="00B543AB" w:rsidRDefault="005737DC" w:rsidP="00827188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543AB">
        <w:rPr>
          <w:rFonts w:ascii="Times New Roman" w:hAnsi="Times New Roman" w:cs="Times New Roman"/>
          <w:i/>
          <w:iCs/>
          <w:sz w:val="21"/>
          <w:szCs w:val="21"/>
        </w:rPr>
        <w:t>Email: SRindependenceJL@ohchr.org</w:t>
      </w:r>
    </w:p>
    <w:sectPr w:rsidR="005737DC" w:rsidRPr="00B543AB" w:rsidSect="000C6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05A3F" w14:textId="77777777" w:rsidR="0092146B" w:rsidRDefault="0092146B" w:rsidP="006472D4">
      <w:r>
        <w:separator/>
      </w:r>
    </w:p>
  </w:endnote>
  <w:endnote w:type="continuationSeparator" w:id="0">
    <w:p w14:paraId="6378A4FC" w14:textId="77777777" w:rsidR="0092146B" w:rsidRDefault="0092146B" w:rsidP="00647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9952D" w14:textId="77777777" w:rsidR="0092146B" w:rsidRDefault="0092146B" w:rsidP="006472D4">
      <w:r>
        <w:separator/>
      </w:r>
    </w:p>
  </w:footnote>
  <w:footnote w:type="continuationSeparator" w:id="0">
    <w:p w14:paraId="6CBDAC66" w14:textId="77777777" w:rsidR="0092146B" w:rsidRDefault="0092146B" w:rsidP="006472D4">
      <w:r>
        <w:continuationSeparator/>
      </w:r>
    </w:p>
  </w:footnote>
  <w:footnote w:id="1">
    <w:p w14:paraId="68A4BEA7" w14:textId="1868BEEE" w:rsidR="006472D4" w:rsidRPr="00827188" w:rsidRDefault="006472D4" w:rsidP="00FC7AA3">
      <w:pPr>
        <w:pStyle w:val="FootnoteText"/>
        <w:jc w:val="both"/>
        <w:rPr>
          <w:rFonts w:ascii="Times New Roman" w:hAnsi="Times New Roman" w:cs="Times New Roman"/>
          <w:sz w:val="18"/>
          <w:szCs w:val="18"/>
        </w:rPr>
      </w:pPr>
      <w:r w:rsidRPr="00827188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827188">
        <w:rPr>
          <w:rFonts w:ascii="Times New Roman" w:hAnsi="Times New Roman" w:cs="Times New Roman"/>
          <w:sz w:val="18"/>
          <w:szCs w:val="18"/>
        </w:rPr>
        <w:t xml:space="preserve"> </w:t>
      </w:r>
      <w:r w:rsidR="00827188" w:rsidRPr="00827188">
        <w:rPr>
          <w:rFonts w:ascii="Times New Roman" w:hAnsi="Times New Roman" w:cs="Times New Roman"/>
          <w:sz w:val="18"/>
          <w:szCs w:val="18"/>
        </w:rPr>
        <w:t xml:space="preserve">Curtea a constatat că </w:t>
      </w:r>
      <w:r w:rsidR="00E92703" w:rsidRPr="00E92703">
        <w:rPr>
          <w:rFonts w:ascii="Times New Roman" w:hAnsi="Times New Roman" w:cs="Times New Roman"/>
          <w:i/>
          <w:iCs/>
          <w:sz w:val="18"/>
          <w:szCs w:val="18"/>
        </w:rPr>
        <w:t>„Toate probele administrate în cursul urmăririi penale și în cursul cercetării judecătorești relevă faptul că inculpatul Robert Mihăiță Roșu a desfășurat o activitate normală de avocat al societății R. SRL, fără să fi comis vreo faptă de pretindere ori de primire a unor bunuri în schimbul promisiunii că va interveni pe lângă funcționarii publici competenți să dispună restituirea bunurilor revendicate de inculpatul Al României Paul Philippe”</w:t>
      </w:r>
      <w:r w:rsidR="00E92703">
        <w:rPr>
          <w:rFonts w:ascii="Times New Roman" w:hAnsi="Times New Roman" w:cs="Times New Roman"/>
          <w:i/>
          <w:iCs/>
          <w:sz w:val="18"/>
          <w:szCs w:val="18"/>
        </w:rPr>
        <w:t xml:space="preserve"> – Dosarul nr. </w:t>
      </w:r>
      <w:r w:rsidR="00E92703" w:rsidRPr="00E92703">
        <w:rPr>
          <w:rFonts w:ascii="Times New Roman" w:hAnsi="Times New Roman" w:cs="Times New Roman"/>
          <w:i/>
          <w:iCs/>
          <w:sz w:val="18"/>
          <w:szCs w:val="18"/>
        </w:rPr>
        <w:t>345/64/2016.</w:t>
      </w:r>
    </w:p>
  </w:footnote>
  <w:footnote w:id="2">
    <w:p w14:paraId="76DA8355" w14:textId="6D3F1D03" w:rsidR="006472D4" w:rsidRPr="00827188" w:rsidRDefault="006472D4" w:rsidP="00FC7AA3">
      <w:pPr>
        <w:pStyle w:val="FootnoteText"/>
        <w:jc w:val="both"/>
        <w:rPr>
          <w:rFonts w:ascii="Times New Roman" w:hAnsi="Times New Roman" w:cs="Times New Roman"/>
          <w:sz w:val="18"/>
          <w:szCs w:val="18"/>
        </w:rPr>
      </w:pPr>
      <w:r w:rsidRPr="00827188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827188">
        <w:rPr>
          <w:rFonts w:ascii="Times New Roman" w:hAnsi="Times New Roman" w:cs="Times New Roman"/>
          <w:sz w:val="18"/>
          <w:szCs w:val="18"/>
        </w:rPr>
        <w:t xml:space="preserve"> </w:t>
      </w:r>
      <w:r w:rsidR="00827188" w:rsidRPr="00827188">
        <w:rPr>
          <w:rFonts w:ascii="Times New Roman" w:hAnsi="Times New Roman" w:cs="Times New Roman"/>
          <w:sz w:val="18"/>
          <w:szCs w:val="18"/>
        </w:rPr>
        <w:t>Ibid.</w:t>
      </w:r>
    </w:p>
  </w:footnote>
  <w:footnote w:id="3">
    <w:p w14:paraId="352A3BFF" w14:textId="4203C6E5" w:rsidR="006472D4" w:rsidRPr="00827188" w:rsidRDefault="006472D4" w:rsidP="00FC7AA3">
      <w:pPr>
        <w:pStyle w:val="FootnoteText"/>
        <w:jc w:val="both"/>
        <w:rPr>
          <w:rFonts w:ascii="Times New Roman" w:hAnsi="Times New Roman" w:cs="Times New Roman"/>
          <w:sz w:val="18"/>
          <w:szCs w:val="18"/>
        </w:rPr>
      </w:pPr>
      <w:r w:rsidRPr="00827188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827188">
        <w:rPr>
          <w:rFonts w:ascii="Times New Roman" w:hAnsi="Times New Roman" w:cs="Times New Roman"/>
          <w:sz w:val="18"/>
          <w:szCs w:val="18"/>
        </w:rPr>
        <w:t xml:space="preserve"> </w:t>
      </w:r>
      <w:r w:rsidR="00827188" w:rsidRPr="00827188">
        <w:rPr>
          <w:rFonts w:ascii="Times New Roman" w:hAnsi="Times New Roman" w:cs="Times New Roman"/>
          <w:sz w:val="18"/>
          <w:szCs w:val="18"/>
        </w:rPr>
        <w:t>A se vedea</w:t>
      </w:r>
      <w:r w:rsidR="00E92703">
        <w:rPr>
          <w:rFonts w:ascii="Times New Roman" w:hAnsi="Times New Roman" w:cs="Times New Roman"/>
          <w:sz w:val="18"/>
          <w:szCs w:val="18"/>
        </w:rPr>
        <w:t xml:space="preserve"> </w:t>
      </w:r>
      <w:r w:rsidR="00E92703" w:rsidRPr="00E92703">
        <w:rPr>
          <w:rFonts w:ascii="Times New Roman" w:hAnsi="Times New Roman" w:cs="Times New Roman"/>
          <w:sz w:val="18"/>
          <w:szCs w:val="18"/>
        </w:rPr>
        <w:t>Decizia nr. 382/A/17.12.2020 pronunțată de Înalta Curte de Casație și Justiție, Secția Penală</w:t>
      </w:r>
      <w:r w:rsidR="00E92703">
        <w:rPr>
          <w:rFonts w:ascii="Times New Roman" w:hAnsi="Times New Roman" w:cs="Times New Roman"/>
          <w:sz w:val="18"/>
          <w:szCs w:val="18"/>
        </w:rPr>
        <w:t>, pag</w:t>
      </w:r>
      <w:r w:rsidR="00FC7AA3">
        <w:rPr>
          <w:rFonts w:ascii="Times New Roman" w:hAnsi="Times New Roman" w:cs="Times New Roman"/>
          <w:sz w:val="18"/>
          <w:szCs w:val="18"/>
        </w:rPr>
        <w:t>.</w:t>
      </w:r>
      <w:r w:rsidR="00E92703">
        <w:rPr>
          <w:rFonts w:ascii="Times New Roman" w:hAnsi="Times New Roman" w:cs="Times New Roman"/>
          <w:sz w:val="18"/>
          <w:szCs w:val="18"/>
        </w:rPr>
        <w:t xml:space="preserve"> </w:t>
      </w:r>
      <w:r w:rsidR="00E92703" w:rsidRPr="00E92703">
        <w:rPr>
          <w:rFonts w:ascii="Times New Roman" w:hAnsi="Times New Roman" w:cs="Times New Roman"/>
          <w:sz w:val="18"/>
          <w:szCs w:val="18"/>
        </w:rPr>
        <w:t xml:space="preserve">352-358. </w:t>
      </w:r>
      <w:r w:rsidR="00E92703">
        <w:rPr>
          <w:rFonts w:ascii="Times New Roman" w:hAnsi="Times New Roman" w:cs="Times New Roman"/>
          <w:sz w:val="18"/>
          <w:szCs w:val="18"/>
        </w:rPr>
        <w:t>Preluat de pe</w:t>
      </w:r>
      <w:r w:rsidR="00E92703" w:rsidRPr="00E92703">
        <w:rPr>
          <w:rFonts w:ascii="Times New Roman" w:hAnsi="Times New Roman" w:cs="Times New Roman"/>
          <w:sz w:val="18"/>
          <w:szCs w:val="18"/>
        </w:rPr>
        <w:t xml:space="preserve">: </w:t>
      </w:r>
      <w:hyperlink r:id="rId1" w:history="1">
        <w:r w:rsidR="00E92703" w:rsidRPr="00484610">
          <w:rPr>
            <w:rStyle w:val="Hyperlink"/>
            <w:rFonts w:ascii="Times New Roman" w:hAnsi="Times New Roman" w:cs="Times New Roman"/>
            <w:sz w:val="18"/>
            <w:szCs w:val="18"/>
          </w:rPr>
          <w:t>https://www.clujust.ro/wp-content/uploads/2021/04/Motivare_ICCJ.pdf</w:t>
        </w:r>
      </w:hyperlink>
      <w:r w:rsidR="00E92703" w:rsidRPr="00E92703">
        <w:rPr>
          <w:rFonts w:ascii="Times New Roman" w:hAnsi="Times New Roman" w:cs="Times New Roman"/>
          <w:sz w:val="18"/>
          <w:szCs w:val="18"/>
        </w:rPr>
        <w:t>.</w:t>
      </w:r>
      <w:r w:rsidR="00E92703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4">
    <w:p w14:paraId="12853DCA" w14:textId="4BFEED79" w:rsidR="006472D4" w:rsidRPr="00827188" w:rsidRDefault="006472D4" w:rsidP="00FC7AA3">
      <w:pPr>
        <w:pStyle w:val="FootnoteText"/>
        <w:jc w:val="both"/>
        <w:rPr>
          <w:rFonts w:ascii="Times New Roman" w:hAnsi="Times New Roman" w:cs="Times New Roman"/>
          <w:sz w:val="18"/>
          <w:szCs w:val="18"/>
        </w:rPr>
      </w:pPr>
      <w:r w:rsidRPr="00827188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827188">
        <w:rPr>
          <w:rFonts w:ascii="Times New Roman" w:hAnsi="Times New Roman" w:cs="Times New Roman"/>
          <w:sz w:val="18"/>
          <w:szCs w:val="18"/>
        </w:rPr>
        <w:t xml:space="preserve"> </w:t>
      </w:r>
      <w:r w:rsidR="00827188" w:rsidRPr="00827188">
        <w:rPr>
          <w:rFonts w:ascii="Times New Roman" w:hAnsi="Times New Roman" w:cs="Times New Roman"/>
          <w:sz w:val="18"/>
          <w:szCs w:val="18"/>
        </w:rPr>
        <w:t>A se vedea</w:t>
      </w:r>
      <w:r w:rsidR="00E92703">
        <w:rPr>
          <w:rFonts w:ascii="Times New Roman" w:hAnsi="Times New Roman" w:cs="Times New Roman"/>
          <w:sz w:val="18"/>
          <w:szCs w:val="18"/>
        </w:rPr>
        <w:t xml:space="preserve"> </w:t>
      </w:r>
      <w:r w:rsidR="00E92703" w:rsidRPr="00E92703">
        <w:rPr>
          <w:rFonts w:ascii="Times New Roman" w:hAnsi="Times New Roman" w:cs="Times New Roman"/>
          <w:sz w:val="18"/>
          <w:szCs w:val="18"/>
        </w:rPr>
        <w:t>Decizia nr. 382/A/17.12.2020 pronunțată de Înalta Curte de Casație și Justiție, Secția Penală</w:t>
      </w:r>
      <w:r w:rsidR="00E92703">
        <w:rPr>
          <w:rFonts w:ascii="Times New Roman" w:hAnsi="Times New Roman" w:cs="Times New Roman"/>
          <w:sz w:val="18"/>
          <w:szCs w:val="18"/>
        </w:rPr>
        <w:t>, pag</w:t>
      </w:r>
      <w:r w:rsidR="00FC7AA3">
        <w:rPr>
          <w:rFonts w:ascii="Times New Roman" w:hAnsi="Times New Roman" w:cs="Times New Roman"/>
          <w:sz w:val="18"/>
          <w:szCs w:val="18"/>
        </w:rPr>
        <w:t>.</w:t>
      </w:r>
      <w:r w:rsidR="00E92703">
        <w:rPr>
          <w:rFonts w:ascii="Times New Roman" w:hAnsi="Times New Roman" w:cs="Times New Roman"/>
          <w:sz w:val="18"/>
          <w:szCs w:val="18"/>
        </w:rPr>
        <w:t xml:space="preserve"> </w:t>
      </w:r>
      <w:r w:rsidR="00E92703" w:rsidRPr="00E92703">
        <w:rPr>
          <w:rFonts w:ascii="Times New Roman" w:hAnsi="Times New Roman" w:cs="Times New Roman"/>
          <w:sz w:val="18"/>
          <w:szCs w:val="18"/>
        </w:rPr>
        <w:t xml:space="preserve">352-358. </w:t>
      </w:r>
      <w:r w:rsidR="00E92703">
        <w:rPr>
          <w:rFonts w:ascii="Times New Roman" w:hAnsi="Times New Roman" w:cs="Times New Roman"/>
          <w:sz w:val="18"/>
          <w:szCs w:val="18"/>
        </w:rPr>
        <w:t>Preluat de pe</w:t>
      </w:r>
      <w:r w:rsidR="00E92703" w:rsidRPr="00E92703">
        <w:rPr>
          <w:rFonts w:ascii="Times New Roman" w:hAnsi="Times New Roman" w:cs="Times New Roman"/>
          <w:sz w:val="18"/>
          <w:szCs w:val="18"/>
        </w:rPr>
        <w:t xml:space="preserve">: </w:t>
      </w:r>
      <w:hyperlink r:id="rId2" w:history="1">
        <w:r w:rsidR="00E92703" w:rsidRPr="00484610">
          <w:rPr>
            <w:rStyle w:val="Hyperlink"/>
            <w:rFonts w:ascii="Times New Roman" w:hAnsi="Times New Roman" w:cs="Times New Roman"/>
            <w:sz w:val="18"/>
            <w:szCs w:val="18"/>
          </w:rPr>
          <w:t>https://www.clujust.ro/wp-content/uploads/2021/04/Motivare_ICCJ.pdf</w:t>
        </w:r>
      </w:hyperlink>
      <w:r w:rsidR="00E92703" w:rsidRPr="00E92703">
        <w:rPr>
          <w:rFonts w:ascii="Times New Roman" w:hAnsi="Times New Roman" w:cs="Times New Roman"/>
          <w:sz w:val="18"/>
          <w:szCs w:val="18"/>
        </w:rPr>
        <w:t>.</w:t>
      </w:r>
    </w:p>
  </w:footnote>
  <w:footnote w:id="5">
    <w:p w14:paraId="3F29B3EC" w14:textId="0EE1DF89" w:rsidR="00827188" w:rsidRDefault="00827188" w:rsidP="00FC7AA3">
      <w:pPr>
        <w:pStyle w:val="FootnoteText"/>
        <w:jc w:val="both"/>
      </w:pPr>
      <w:r w:rsidRPr="00827188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827188">
        <w:rPr>
          <w:rFonts w:ascii="Times New Roman" w:hAnsi="Times New Roman" w:cs="Times New Roman"/>
          <w:sz w:val="18"/>
          <w:szCs w:val="18"/>
        </w:rPr>
        <w:t xml:space="preserve"> Principiile de bază ale </w:t>
      </w:r>
      <w:r w:rsidR="00AB349C">
        <w:rPr>
          <w:rFonts w:ascii="Times New Roman" w:hAnsi="Times New Roman" w:cs="Times New Roman"/>
          <w:sz w:val="18"/>
          <w:szCs w:val="18"/>
        </w:rPr>
        <w:t>ONU</w:t>
      </w:r>
      <w:r w:rsidRPr="00827188">
        <w:rPr>
          <w:rFonts w:ascii="Times New Roman" w:hAnsi="Times New Roman" w:cs="Times New Roman"/>
          <w:sz w:val="18"/>
          <w:szCs w:val="18"/>
        </w:rPr>
        <w:t xml:space="preserve"> privind rolul avocaților</w:t>
      </w:r>
      <w:r w:rsidR="00AB349C">
        <w:rPr>
          <w:rFonts w:ascii="Times New Roman" w:hAnsi="Times New Roman" w:cs="Times New Roman"/>
          <w:sz w:val="18"/>
          <w:szCs w:val="18"/>
        </w:rPr>
        <w:t xml:space="preserve"> oferă o descriere concisă a normelor internaționale privind </w:t>
      </w:r>
      <w:r w:rsidR="00FC7AA3">
        <w:rPr>
          <w:rFonts w:ascii="Times New Roman" w:hAnsi="Times New Roman" w:cs="Times New Roman"/>
          <w:sz w:val="18"/>
          <w:szCs w:val="18"/>
        </w:rPr>
        <w:t xml:space="preserve">principalele </w:t>
      </w:r>
      <w:r w:rsidR="00AB349C">
        <w:rPr>
          <w:rFonts w:ascii="Times New Roman" w:hAnsi="Times New Roman" w:cs="Times New Roman"/>
          <w:sz w:val="18"/>
          <w:szCs w:val="18"/>
        </w:rPr>
        <w:t xml:space="preserve">aspecte ale </w:t>
      </w:r>
      <w:r w:rsidR="000A5552">
        <w:rPr>
          <w:rFonts w:ascii="Times New Roman" w:hAnsi="Times New Roman" w:cs="Times New Roman"/>
          <w:sz w:val="18"/>
          <w:szCs w:val="18"/>
        </w:rPr>
        <w:t>dreptului de a beneficia de asistență juridică independentă. Principiile de bază au fost</w:t>
      </w:r>
      <w:r w:rsidR="00AB349C">
        <w:rPr>
          <w:rFonts w:ascii="Times New Roman" w:hAnsi="Times New Roman" w:cs="Times New Roman"/>
          <w:sz w:val="18"/>
          <w:szCs w:val="18"/>
        </w:rPr>
        <w:t xml:space="preserve">  </w:t>
      </w:r>
      <w:r w:rsidR="00AB349C" w:rsidRPr="00AB349C">
        <w:rPr>
          <w:rFonts w:ascii="Times New Roman" w:hAnsi="Times New Roman" w:cs="Times New Roman"/>
          <w:sz w:val="18"/>
          <w:szCs w:val="18"/>
        </w:rPr>
        <w:t>adoptate</w:t>
      </w:r>
      <w:r w:rsidR="000A5552">
        <w:rPr>
          <w:rFonts w:ascii="Times New Roman" w:hAnsi="Times New Roman" w:cs="Times New Roman"/>
          <w:sz w:val="18"/>
          <w:szCs w:val="18"/>
        </w:rPr>
        <w:t xml:space="preserve"> în unanimitate</w:t>
      </w:r>
      <w:r w:rsidR="00AB349C" w:rsidRPr="00AB349C">
        <w:rPr>
          <w:rFonts w:ascii="Times New Roman" w:hAnsi="Times New Roman" w:cs="Times New Roman"/>
          <w:sz w:val="18"/>
          <w:szCs w:val="18"/>
        </w:rPr>
        <w:t xml:space="preserve"> de </w:t>
      </w:r>
      <w:r w:rsidR="001C5F9C">
        <w:rPr>
          <w:rFonts w:ascii="Times New Roman" w:hAnsi="Times New Roman" w:cs="Times New Roman"/>
          <w:sz w:val="18"/>
          <w:szCs w:val="18"/>
        </w:rPr>
        <w:t>a</w:t>
      </w:r>
      <w:r w:rsidR="00AB349C" w:rsidRPr="00AB349C">
        <w:rPr>
          <w:rFonts w:ascii="Times New Roman" w:hAnsi="Times New Roman" w:cs="Times New Roman"/>
          <w:sz w:val="18"/>
          <w:szCs w:val="18"/>
        </w:rPr>
        <w:t xml:space="preserve">l optulea </w:t>
      </w:r>
      <w:r w:rsidR="00FC7AA3">
        <w:rPr>
          <w:rFonts w:ascii="Times New Roman" w:hAnsi="Times New Roman" w:cs="Times New Roman"/>
          <w:sz w:val="18"/>
          <w:szCs w:val="18"/>
        </w:rPr>
        <w:t>c</w:t>
      </w:r>
      <w:r w:rsidR="00AB349C" w:rsidRPr="00AB349C">
        <w:rPr>
          <w:rFonts w:ascii="Times New Roman" w:hAnsi="Times New Roman" w:cs="Times New Roman"/>
          <w:sz w:val="18"/>
          <w:szCs w:val="18"/>
        </w:rPr>
        <w:t xml:space="preserve">ongres al Organizației Națiunilor Unite privind prevenirea criminalității și tratamentele aplicate delincvenților </w:t>
      </w:r>
      <w:r w:rsidR="000A5552">
        <w:rPr>
          <w:rFonts w:ascii="Times New Roman" w:hAnsi="Times New Roman" w:cs="Times New Roman"/>
          <w:sz w:val="18"/>
          <w:szCs w:val="18"/>
        </w:rPr>
        <w:t xml:space="preserve">ținut la </w:t>
      </w:r>
      <w:r w:rsidR="00E92703" w:rsidRPr="00E92703">
        <w:rPr>
          <w:rFonts w:ascii="Times New Roman" w:hAnsi="Times New Roman" w:cs="Times New Roman"/>
          <w:sz w:val="18"/>
          <w:szCs w:val="18"/>
        </w:rPr>
        <w:t>Havana, Cuba</w:t>
      </w:r>
      <w:r w:rsidR="000A5552">
        <w:rPr>
          <w:rFonts w:ascii="Times New Roman" w:hAnsi="Times New Roman" w:cs="Times New Roman"/>
          <w:sz w:val="18"/>
          <w:szCs w:val="18"/>
        </w:rPr>
        <w:t xml:space="preserve">, la data de </w:t>
      </w:r>
      <w:r w:rsidR="00E92703" w:rsidRPr="00E92703">
        <w:rPr>
          <w:rFonts w:ascii="Times New Roman" w:hAnsi="Times New Roman" w:cs="Times New Roman"/>
          <w:sz w:val="18"/>
          <w:szCs w:val="18"/>
        </w:rPr>
        <w:t xml:space="preserve">7 </w:t>
      </w:r>
      <w:r w:rsidR="000A5552">
        <w:rPr>
          <w:rFonts w:ascii="Times New Roman" w:hAnsi="Times New Roman" w:cs="Times New Roman"/>
          <w:sz w:val="18"/>
          <w:szCs w:val="18"/>
        </w:rPr>
        <w:t>septembrie</w:t>
      </w:r>
      <w:r w:rsidR="00E92703" w:rsidRPr="00E92703">
        <w:rPr>
          <w:rFonts w:ascii="Times New Roman" w:hAnsi="Times New Roman" w:cs="Times New Roman"/>
          <w:sz w:val="18"/>
          <w:szCs w:val="18"/>
        </w:rPr>
        <w:t xml:space="preserve"> 1990. </w:t>
      </w:r>
      <w:r w:rsidR="000A5552">
        <w:rPr>
          <w:rFonts w:ascii="Times New Roman" w:hAnsi="Times New Roman" w:cs="Times New Roman"/>
          <w:sz w:val="18"/>
          <w:szCs w:val="18"/>
        </w:rPr>
        <w:t xml:space="preserve">Ulterior, Adunarea Generală ONU a inclus Principiile de bază în rezoluția sa privind „Drepturile omului în administrarea justiției”, care a fost adoptată </w:t>
      </w:r>
      <w:r w:rsidR="00032A0A">
        <w:rPr>
          <w:rFonts w:ascii="Times New Roman" w:hAnsi="Times New Roman" w:cs="Times New Roman"/>
          <w:sz w:val="18"/>
          <w:szCs w:val="18"/>
        </w:rPr>
        <w:t>fără</w:t>
      </w:r>
      <w:r w:rsidR="000A5552">
        <w:rPr>
          <w:rFonts w:ascii="Times New Roman" w:hAnsi="Times New Roman" w:cs="Times New Roman"/>
          <w:sz w:val="18"/>
          <w:szCs w:val="18"/>
        </w:rPr>
        <w:t xml:space="preserve"> </w:t>
      </w:r>
      <w:r w:rsidR="00E92703" w:rsidRPr="00E92703">
        <w:rPr>
          <w:rFonts w:ascii="Times New Roman" w:hAnsi="Times New Roman" w:cs="Times New Roman"/>
          <w:sz w:val="18"/>
          <w:szCs w:val="18"/>
        </w:rPr>
        <w:t>vot</w:t>
      </w:r>
      <w:r w:rsidR="000A5552">
        <w:rPr>
          <w:rFonts w:ascii="Times New Roman" w:hAnsi="Times New Roman" w:cs="Times New Roman"/>
          <w:sz w:val="18"/>
          <w:szCs w:val="18"/>
        </w:rPr>
        <w:t xml:space="preserve"> la</w:t>
      </w:r>
      <w:r w:rsidR="00E92703" w:rsidRPr="00E92703">
        <w:rPr>
          <w:rFonts w:ascii="Times New Roman" w:hAnsi="Times New Roman" w:cs="Times New Roman"/>
          <w:sz w:val="18"/>
          <w:szCs w:val="18"/>
        </w:rPr>
        <w:t xml:space="preserve"> 18</w:t>
      </w:r>
      <w:r w:rsidR="000A5552">
        <w:rPr>
          <w:rFonts w:ascii="Times New Roman" w:hAnsi="Times New Roman" w:cs="Times New Roman"/>
          <w:sz w:val="18"/>
          <w:szCs w:val="18"/>
        </w:rPr>
        <w:t xml:space="preserve"> decembrie </w:t>
      </w:r>
      <w:r w:rsidR="00E92703" w:rsidRPr="00E92703">
        <w:rPr>
          <w:rFonts w:ascii="Times New Roman" w:hAnsi="Times New Roman" w:cs="Times New Roman"/>
          <w:sz w:val="18"/>
          <w:szCs w:val="18"/>
        </w:rPr>
        <w:t xml:space="preserve">1990 </w:t>
      </w:r>
      <w:r w:rsidR="00032A0A">
        <w:rPr>
          <w:rFonts w:ascii="Times New Roman" w:hAnsi="Times New Roman" w:cs="Times New Roman"/>
          <w:sz w:val="18"/>
          <w:szCs w:val="18"/>
        </w:rPr>
        <w:t>atât în sesiunea</w:t>
      </w:r>
      <w:r w:rsidR="00E92703" w:rsidRPr="00E92703">
        <w:rPr>
          <w:rFonts w:ascii="Times New Roman" w:hAnsi="Times New Roman" w:cs="Times New Roman"/>
          <w:sz w:val="18"/>
          <w:szCs w:val="18"/>
        </w:rPr>
        <w:t xml:space="preserve"> </w:t>
      </w:r>
      <w:r w:rsidR="00B648D6">
        <w:rPr>
          <w:rFonts w:ascii="Times New Roman" w:hAnsi="Times New Roman" w:cs="Times New Roman"/>
          <w:sz w:val="18"/>
          <w:szCs w:val="18"/>
        </w:rPr>
        <w:t>C</w:t>
      </w:r>
      <w:r w:rsidR="000A5552">
        <w:rPr>
          <w:rFonts w:ascii="Times New Roman" w:hAnsi="Times New Roman" w:cs="Times New Roman"/>
          <w:sz w:val="18"/>
          <w:szCs w:val="18"/>
        </w:rPr>
        <w:t xml:space="preserve">elui de-al </w:t>
      </w:r>
      <w:r w:rsidR="00A91792">
        <w:rPr>
          <w:rFonts w:ascii="Times New Roman" w:hAnsi="Times New Roman" w:cs="Times New Roman"/>
          <w:sz w:val="18"/>
          <w:szCs w:val="18"/>
        </w:rPr>
        <w:t>T</w:t>
      </w:r>
      <w:r w:rsidR="000A5552">
        <w:rPr>
          <w:rFonts w:ascii="Times New Roman" w:hAnsi="Times New Roman" w:cs="Times New Roman"/>
          <w:sz w:val="18"/>
          <w:szCs w:val="18"/>
        </w:rPr>
        <w:t>reilea Comitet</w:t>
      </w:r>
      <w:r w:rsidR="00032A0A">
        <w:rPr>
          <w:rFonts w:ascii="Times New Roman" w:hAnsi="Times New Roman" w:cs="Times New Roman"/>
          <w:sz w:val="18"/>
          <w:szCs w:val="18"/>
        </w:rPr>
        <w:t>, cât</w:t>
      </w:r>
      <w:r w:rsidR="000A5552">
        <w:rPr>
          <w:rFonts w:ascii="Times New Roman" w:hAnsi="Times New Roman" w:cs="Times New Roman"/>
          <w:sz w:val="18"/>
          <w:szCs w:val="18"/>
        </w:rPr>
        <w:t xml:space="preserve"> și </w:t>
      </w:r>
      <w:r w:rsidR="00032A0A">
        <w:rPr>
          <w:rFonts w:ascii="Times New Roman" w:hAnsi="Times New Roman" w:cs="Times New Roman"/>
          <w:sz w:val="18"/>
          <w:szCs w:val="18"/>
        </w:rPr>
        <w:t>î</w:t>
      </w:r>
      <w:r w:rsidR="000A5552">
        <w:rPr>
          <w:rFonts w:ascii="Times New Roman" w:hAnsi="Times New Roman" w:cs="Times New Roman"/>
          <w:sz w:val="18"/>
          <w:szCs w:val="18"/>
        </w:rPr>
        <w:t>n sesiunea plenară a Adunării Generale.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DC2EEB"/>
    <w:multiLevelType w:val="hybridMultilevel"/>
    <w:tmpl w:val="5DAAD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79"/>
    <w:rsid w:val="00032A0A"/>
    <w:rsid w:val="00043002"/>
    <w:rsid w:val="000A5552"/>
    <w:rsid w:val="000C3D16"/>
    <w:rsid w:val="000C6B09"/>
    <w:rsid w:val="001961B1"/>
    <w:rsid w:val="001C5F9C"/>
    <w:rsid w:val="00225471"/>
    <w:rsid w:val="00265EAC"/>
    <w:rsid w:val="00303171"/>
    <w:rsid w:val="005737DC"/>
    <w:rsid w:val="005818F2"/>
    <w:rsid w:val="00584311"/>
    <w:rsid w:val="006472D4"/>
    <w:rsid w:val="006D4405"/>
    <w:rsid w:val="00827188"/>
    <w:rsid w:val="0092146B"/>
    <w:rsid w:val="009E0319"/>
    <w:rsid w:val="00A02550"/>
    <w:rsid w:val="00A85843"/>
    <w:rsid w:val="00A91792"/>
    <w:rsid w:val="00AB349C"/>
    <w:rsid w:val="00AC5E44"/>
    <w:rsid w:val="00B543AB"/>
    <w:rsid w:val="00B648D6"/>
    <w:rsid w:val="00B860D8"/>
    <w:rsid w:val="00C56617"/>
    <w:rsid w:val="00CA0AC8"/>
    <w:rsid w:val="00D00879"/>
    <w:rsid w:val="00D76D35"/>
    <w:rsid w:val="00DB2D22"/>
    <w:rsid w:val="00DE6C41"/>
    <w:rsid w:val="00E52CC9"/>
    <w:rsid w:val="00E92703"/>
    <w:rsid w:val="00F4384D"/>
    <w:rsid w:val="00FC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08A7A"/>
  <w15:chartTrackingRefBased/>
  <w15:docId w15:val="{C2C9B404-7E2E-7342-87FB-62CEBB47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08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0879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72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72D4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6472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827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etatean@presidency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m@gov.ro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lujust.ro/wp-content/uploads/2021/04/Motivare_ICCJ.pdf" TargetMode="External"/><Relationship Id="rId1" Type="http://schemas.openxmlformats.org/officeDocument/2006/relationships/hyperlink" Target="https://www.clujust.ro/wp-content/uploads/2021/04/Motivare_ICCJ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ED3AF2-3544-1141-9706-49C3DFE9D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Levana ZIGMUND</dc:creator>
  <cp:keywords/>
  <dc:description/>
  <cp:lastModifiedBy>Alina PINTICA</cp:lastModifiedBy>
  <cp:revision>4</cp:revision>
  <dcterms:created xsi:type="dcterms:W3CDTF">2021-06-15T13:25:00Z</dcterms:created>
  <dcterms:modified xsi:type="dcterms:W3CDTF">2021-06-17T08:14:00Z</dcterms:modified>
</cp:coreProperties>
</file>