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F46" w:rsidRPr="00F65315" w:rsidRDefault="008C5F46" w:rsidP="00E1087C">
      <w:pPr>
        <w:jc w:val="center"/>
        <w:rPr>
          <w:rFonts w:ascii="Times New Roman" w:hAnsi="Times New Roman"/>
          <w:b/>
          <w:sz w:val="24"/>
          <w:szCs w:val="24"/>
        </w:rPr>
      </w:pPr>
      <w:r w:rsidRPr="00F65315">
        <w:rPr>
          <w:rFonts w:ascii="Times New Roman" w:hAnsi="Times New Roman"/>
          <w:b/>
          <w:sz w:val="24"/>
          <w:szCs w:val="24"/>
        </w:rPr>
        <w:t xml:space="preserve">DREPT </w:t>
      </w:r>
      <w:r>
        <w:rPr>
          <w:rFonts w:ascii="Times New Roman" w:hAnsi="Times New Roman"/>
          <w:b/>
          <w:sz w:val="24"/>
          <w:szCs w:val="24"/>
        </w:rPr>
        <w:t>PENAL</w:t>
      </w:r>
      <w:r w:rsidRPr="00F65315">
        <w:rPr>
          <w:rFonts w:ascii="Times New Roman" w:hAnsi="Times New Roman"/>
          <w:b/>
          <w:sz w:val="24"/>
          <w:szCs w:val="24"/>
        </w:rPr>
        <w:t xml:space="preserve"> </w:t>
      </w:r>
      <w:r>
        <w:rPr>
          <w:rFonts w:ascii="Times New Roman" w:hAnsi="Times New Roman"/>
          <w:b/>
          <w:sz w:val="24"/>
          <w:szCs w:val="24"/>
        </w:rPr>
        <w:t>Ș</w:t>
      </w:r>
      <w:r w:rsidRPr="00F65315">
        <w:rPr>
          <w:rFonts w:ascii="Times New Roman" w:hAnsi="Times New Roman"/>
          <w:b/>
          <w:sz w:val="24"/>
          <w:szCs w:val="24"/>
        </w:rPr>
        <w:t xml:space="preserve">I DREPT PROCESUAL </w:t>
      </w:r>
      <w:r>
        <w:rPr>
          <w:rFonts w:ascii="Times New Roman" w:hAnsi="Times New Roman"/>
          <w:b/>
          <w:sz w:val="24"/>
          <w:szCs w:val="24"/>
        </w:rPr>
        <w:t>PENAL</w:t>
      </w:r>
    </w:p>
    <w:p w:rsidR="00BA2D7D" w:rsidRDefault="008C5F46" w:rsidP="00E1087C">
      <w:pPr>
        <w:jc w:val="center"/>
        <w:rPr>
          <w:rFonts w:ascii="Times New Roman" w:hAnsi="Times New Roman"/>
          <w:b/>
          <w:sz w:val="28"/>
          <w:szCs w:val="28"/>
        </w:rPr>
      </w:pPr>
      <w:r w:rsidRPr="00031AF8">
        <w:rPr>
          <w:rFonts w:ascii="Times New Roman" w:hAnsi="Times New Roman"/>
          <w:b/>
          <w:sz w:val="28"/>
          <w:szCs w:val="28"/>
        </w:rPr>
        <w:t>Subiecte exemplificative</w:t>
      </w:r>
    </w:p>
    <w:p w:rsidR="00DB085B" w:rsidRPr="008C5F46" w:rsidRDefault="000C7937" w:rsidP="000C7937">
      <w:pPr>
        <w:ind w:left="1440" w:firstLine="720"/>
        <w:rPr>
          <w:rFonts w:ascii="Times New Roman" w:hAnsi="Times New Roman"/>
          <w:b/>
          <w:sz w:val="24"/>
          <w:szCs w:val="24"/>
        </w:rPr>
      </w:pPr>
      <w:r>
        <w:rPr>
          <w:rFonts w:ascii="Times New Roman" w:hAnsi="Times New Roman"/>
          <w:b/>
          <w:sz w:val="24"/>
          <w:szCs w:val="24"/>
        </w:rPr>
        <w:t xml:space="preserve">                     </w:t>
      </w:r>
      <w:bookmarkStart w:id="0" w:name="_GoBack"/>
      <w:bookmarkEnd w:id="0"/>
      <w:r w:rsidR="00DB085B" w:rsidRPr="008C5F46">
        <w:rPr>
          <w:rFonts w:ascii="Times New Roman" w:hAnsi="Times New Roman"/>
          <w:b/>
          <w:sz w:val="24"/>
          <w:szCs w:val="24"/>
        </w:rPr>
        <w:t xml:space="preserve">Timp de lucru: </w:t>
      </w:r>
      <w:r w:rsidR="00DB085B">
        <w:rPr>
          <w:rFonts w:ascii="Times New Roman" w:hAnsi="Times New Roman"/>
          <w:b/>
          <w:sz w:val="24"/>
          <w:szCs w:val="24"/>
        </w:rPr>
        <w:t>4 ore</w:t>
      </w:r>
    </w:p>
    <w:p w:rsidR="008C5F46" w:rsidRPr="008C5F46" w:rsidRDefault="008C5F46" w:rsidP="008C5F46">
      <w:pPr>
        <w:jc w:val="both"/>
        <w:rPr>
          <w:rFonts w:ascii="Times New Roman" w:hAnsi="Times New Roman"/>
          <w:sz w:val="24"/>
          <w:szCs w:val="24"/>
        </w:rPr>
      </w:pPr>
      <w:r w:rsidRPr="008C5F46">
        <w:rPr>
          <w:rFonts w:ascii="Times New Roman" w:hAnsi="Times New Roman"/>
          <w:b/>
          <w:sz w:val="24"/>
          <w:szCs w:val="24"/>
        </w:rPr>
        <w:t>I.</w:t>
      </w:r>
      <w:r>
        <w:rPr>
          <w:rFonts w:ascii="Times New Roman" w:hAnsi="Times New Roman"/>
          <w:sz w:val="24"/>
          <w:szCs w:val="24"/>
        </w:rPr>
        <w:t xml:space="preserve"> </w:t>
      </w:r>
      <w:r w:rsidRPr="008C5F46">
        <w:rPr>
          <w:rFonts w:ascii="Times New Roman" w:hAnsi="Times New Roman"/>
          <w:sz w:val="24"/>
          <w:szCs w:val="24"/>
        </w:rPr>
        <w:t>Arătați care sunt deosebirile dintre cauzele justificative legitima apărare și starea de necesitate</w:t>
      </w:r>
      <w:r>
        <w:rPr>
          <w:rFonts w:ascii="Times New Roman" w:hAnsi="Times New Roman"/>
          <w:sz w:val="24"/>
          <w:szCs w:val="24"/>
        </w:rPr>
        <w:t xml:space="preserve"> </w:t>
      </w:r>
      <w:r w:rsidRPr="008C5F46">
        <w:rPr>
          <w:rFonts w:ascii="Times New Roman" w:hAnsi="Times New Roman"/>
          <w:sz w:val="24"/>
          <w:szCs w:val="24"/>
        </w:rPr>
        <w:t>(2 p</w:t>
      </w:r>
      <w:r>
        <w:rPr>
          <w:rFonts w:ascii="Times New Roman" w:hAnsi="Times New Roman"/>
          <w:sz w:val="24"/>
          <w:szCs w:val="24"/>
        </w:rPr>
        <w:t>.</w:t>
      </w:r>
      <w:r w:rsidRPr="008C5F46">
        <w:rPr>
          <w:rFonts w:ascii="Times New Roman" w:hAnsi="Times New Roman"/>
          <w:sz w:val="24"/>
          <w:szCs w:val="24"/>
        </w:rPr>
        <w:t xml:space="preserve">). </w:t>
      </w:r>
    </w:p>
    <w:p w:rsidR="008C5F46" w:rsidRPr="00BA2D7D" w:rsidRDefault="008C5F46" w:rsidP="008C5F46">
      <w:pPr>
        <w:jc w:val="both"/>
        <w:rPr>
          <w:rFonts w:ascii="Times New Roman" w:hAnsi="Times New Roman"/>
          <w:sz w:val="24"/>
          <w:szCs w:val="24"/>
        </w:rPr>
      </w:pPr>
      <w:r w:rsidRPr="00BA2D7D">
        <w:rPr>
          <w:rFonts w:ascii="Times New Roman" w:hAnsi="Times New Roman"/>
          <w:b/>
          <w:sz w:val="24"/>
          <w:szCs w:val="24"/>
        </w:rPr>
        <w:t>II.</w:t>
      </w:r>
      <w:r>
        <w:rPr>
          <w:rFonts w:ascii="Times New Roman" w:hAnsi="Times New Roman"/>
          <w:sz w:val="24"/>
          <w:szCs w:val="24"/>
        </w:rPr>
        <w:t xml:space="preserve"> </w:t>
      </w:r>
      <w:r w:rsidRPr="00BA2D7D">
        <w:rPr>
          <w:rFonts w:ascii="Times New Roman" w:hAnsi="Times New Roman"/>
          <w:sz w:val="24"/>
          <w:szCs w:val="24"/>
        </w:rPr>
        <w:t>În luna iunie 2019 inc. AB a purtat cu inc. CD mai multe discuții în cadrul cărora l-a convins pe acesta să îl ajute să sustragă bunuri din locuința numitului ZV, aflat în concediu, profitând de absența acestuia de la domiciliu. Potrivit planului celor doi inculpați, CD trebuia să rămână în afara locuinței, asigurând paza locului faptei, iar AB urma să pătrundă în locuință de unde să sustragă bunurile de valoare și mai ușor de transportat.</w:t>
      </w:r>
    </w:p>
    <w:p w:rsidR="008C5F46" w:rsidRPr="00BA2D7D" w:rsidRDefault="008C5F46" w:rsidP="008C5F46">
      <w:pPr>
        <w:jc w:val="both"/>
        <w:rPr>
          <w:rFonts w:ascii="Times New Roman" w:hAnsi="Times New Roman"/>
          <w:sz w:val="24"/>
          <w:szCs w:val="24"/>
        </w:rPr>
      </w:pPr>
      <w:r w:rsidRPr="00BA2D7D">
        <w:rPr>
          <w:rFonts w:ascii="Times New Roman" w:hAnsi="Times New Roman"/>
          <w:sz w:val="24"/>
          <w:szCs w:val="24"/>
        </w:rPr>
        <w:t xml:space="preserve">Procedând în acest fel, în noaptea de 1/2 iulie 2019, inculpatul AB, cu ajutorul inc. CD, a pătruns în locuința numitului </w:t>
      </w:r>
      <w:r>
        <w:rPr>
          <w:rFonts w:ascii="Times New Roman" w:hAnsi="Times New Roman"/>
          <w:sz w:val="24"/>
          <w:szCs w:val="24"/>
        </w:rPr>
        <w:t>ZV</w:t>
      </w:r>
      <w:r w:rsidRPr="00BA2D7D">
        <w:rPr>
          <w:rFonts w:ascii="Times New Roman" w:hAnsi="Times New Roman"/>
          <w:sz w:val="24"/>
          <w:szCs w:val="24"/>
        </w:rPr>
        <w:t xml:space="preserve"> profitând de faptul că poarta și ușa locuinței erau descuiate, și a sustras bunuri în valoare de 1500 lei, pe care CD le-a vândut ulterior unor persoane rămase neidentificate, pentru suma de 700 de lei, din care i-a dat 500 de lei lui AB.</w:t>
      </w:r>
    </w:p>
    <w:p w:rsidR="008C5F46" w:rsidRPr="00BA2D7D" w:rsidRDefault="008C5F46" w:rsidP="008C5F46">
      <w:pPr>
        <w:jc w:val="both"/>
        <w:rPr>
          <w:rFonts w:ascii="Times New Roman" w:hAnsi="Times New Roman"/>
          <w:sz w:val="24"/>
          <w:szCs w:val="24"/>
        </w:rPr>
      </w:pPr>
      <w:r w:rsidRPr="00BA2D7D">
        <w:rPr>
          <w:rFonts w:ascii="Times New Roman" w:hAnsi="Times New Roman"/>
          <w:sz w:val="24"/>
          <w:szCs w:val="24"/>
        </w:rPr>
        <w:t>Încurajat de câștigul astfel obținut, AB a identificat un alt imobil al cărui proprietar se afla în concediu și i-a propus lui CD să procedeze în același mod. Acesta a acceptat și, la data de 11 iulie 2019, în jurul orei 23, cei doi s-au deplasat la locuința numitului UT, AB  a pătruns în casă, profitând de faptul că poarta și ușa erau neasigurate, iar CD a rămas în afara curții, asigurând paza locului faptei. În timp ce se afla în interiorul locuinței și scotocea în căutarea unor bunuri de valoare, AB a fost surprins de numita UY, mătușa proprietarului, care locuia în imobil pe durata absenței acestuia. Femeia a început să strige după ajutor, astfel că inc. s-a speriat, a îmbrâncit-o pe UY, care s-a dezechilibrat și a căzut, suferind o serie de leziuni superficiale.</w:t>
      </w:r>
    </w:p>
    <w:p w:rsidR="008C5F46" w:rsidRPr="00BA2D7D" w:rsidRDefault="008C5F46" w:rsidP="008C5F46">
      <w:pPr>
        <w:jc w:val="both"/>
        <w:rPr>
          <w:rFonts w:ascii="Times New Roman" w:hAnsi="Times New Roman"/>
          <w:sz w:val="24"/>
          <w:szCs w:val="24"/>
        </w:rPr>
      </w:pPr>
      <w:r w:rsidRPr="00BA2D7D">
        <w:rPr>
          <w:rFonts w:ascii="Times New Roman" w:hAnsi="Times New Roman"/>
          <w:sz w:val="24"/>
          <w:szCs w:val="24"/>
        </w:rPr>
        <w:t>Inc. AB a părăsit în fugă imobilului, fără a avea vreun bun asupra sa, iar numitul CD, care l-a văzut fugind, a făcut același lucru.</w:t>
      </w:r>
    </w:p>
    <w:p w:rsidR="008C5F46" w:rsidRPr="00BA2D7D" w:rsidRDefault="008C5F46" w:rsidP="008C5F46">
      <w:pPr>
        <w:spacing w:before="240"/>
        <w:jc w:val="both"/>
        <w:rPr>
          <w:rFonts w:ascii="Times New Roman" w:hAnsi="Times New Roman"/>
          <w:b/>
          <w:sz w:val="24"/>
          <w:szCs w:val="24"/>
        </w:rPr>
      </w:pPr>
      <w:r w:rsidRPr="00BA2D7D">
        <w:rPr>
          <w:rFonts w:ascii="Times New Roman" w:hAnsi="Times New Roman"/>
          <w:b/>
          <w:sz w:val="24"/>
          <w:szCs w:val="24"/>
        </w:rPr>
        <w:t>Faceți încadrarea juridică a faptelor comise de inculpați, având în vedere și următoarele aspecte</w:t>
      </w:r>
      <w:r>
        <w:rPr>
          <w:rFonts w:ascii="Times New Roman" w:hAnsi="Times New Roman"/>
          <w:b/>
          <w:sz w:val="24"/>
          <w:szCs w:val="24"/>
        </w:rPr>
        <w:t xml:space="preserve"> </w:t>
      </w:r>
      <w:r w:rsidRPr="008C5F46">
        <w:rPr>
          <w:rFonts w:ascii="Times New Roman" w:hAnsi="Times New Roman"/>
          <w:sz w:val="24"/>
          <w:szCs w:val="24"/>
        </w:rPr>
        <w:t>(</w:t>
      </w:r>
      <w:r>
        <w:rPr>
          <w:rFonts w:ascii="Times New Roman" w:hAnsi="Times New Roman"/>
          <w:sz w:val="24"/>
          <w:szCs w:val="24"/>
        </w:rPr>
        <w:t>3</w:t>
      </w:r>
      <w:r w:rsidRPr="008C5F46">
        <w:rPr>
          <w:rFonts w:ascii="Times New Roman" w:hAnsi="Times New Roman"/>
          <w:sz w:val="24"/>
          <w:szCs w:val="24"/>
        </w:rPr>
        <w:t xml:space="preserve"> p</w:t>
      </w:r>
      <w:r>
        <w:rPr>
          <w:rFonts w:ascii="Times New Roman" w:hAnsi="Times New Roman"/>
          <w:sz w:val="24"/>
          <w:szCs w:val="24"/>
        </w:rPr>
        <w:t>.</w:t>
      </w:r>
      <w:r w:rsidRPr="008C5F46">
        <w:rPr>
          <w:rFonts w:ascii="Times New Roman" w:hAnsi="Times New Roman"/>
          <w:sz w:val="24"/>
          <w:szCs w:val="24"/>
        </w:rPr>
        <w:t>)</w:t>
      </w:r>
      <w:r w:rsidRPr="00BA2D7D">
        <w:rPr>
          <w:rFonts w:ascii="Times New Roman" w:hAnsi="Times New Roman"/>
          <w:b/>
          <w:sz w:val="24"/>
          <w:szCs w:val="24"/>
        </w:rPr>
        <w:t>:</w:t>
      </w:r>
    </w:p>
    <w:p w:rsidR="008C5F46" w:rsidRPr="00BA2D7D" w:rsidRDefault="008C5F46" w:rsidP="008C5F46">
      <w:pPr>
        <w:pStyle w:val="ListParagraph"/>
        <w:numPr>
          <w:ilvl w:val="0"/>
          <w:numId w:val="12"/>
        </w:numPr>
        <w:jc w:val="both"/>
        <w:rPr>
          <w:rFonts w:ascii="Times New Roman" w:hAnsi="Times New Roman"/>
          <w:sz w:val="24"/>
          <w:szCs w:val="24"/>
        </w:rPr>
      </w:pPr>
      <w:r w:rsidRPr="00BA2D7D">
        <w:rPr>
          <w:rFonts w:ascii="Times New Roman" w:hAnsi="Times New Roman"/>
          <w:sz w:val="24"/>
          <w:szCs w:val="24"/>
        </w:rPr>
        <w:t xml:space="preserve">inc. AB este născut la data de 9 mai 1983, iar prin SP nr. 123/14.02.2018 a Judecătoriei X, definitivă prin decizia nr. 456/12.04.2018 a Curții de Apel X , a fost condamnat la pedeapsa de 6 luni închisoare cu executare în regim de detenție pentru săvârșirea infracțiunii de furt prev. de art. 228 alin. (1) C.p.; </w:t>
      </w:r>
      <w:r>
        <w:rPr>
          <w:rFonts w:ascii="Times New Roman" w:hAnsi="Times New Roman"/>
          <w:sz w:val="24"/>
          <w:szCs w:val="24"/>
        </w:rPr>
        <w:t>până în prezent inc. AB nu a început executarea pedepsei;</w:t>
      </w:r>
    </w:p>
    <w:p w:rsidR="008C5F46" w:rsidRPr="00BA2D7D" w:rsidRDefault="008C5F46" w:rsidP="008C5F46">
      <w:pPr>
        <w:pStyle w:val="ListParagraph"/>
        <w:numPr>
          <w:ilvl w:val="0"/>
          <w:numId w:val="12"/>
        </w:numPr>
        <w:jc w:val="both"/>
        <w:rPr>
          <w:rFonts w:ascii="Times New Roman" w:hAnsi="Times New Roman"/>
          <w:sz w:val="24"/>
          <w:szCs w:val="24"/>
        </w:rPr>
      </w:pPr>
      <w:r w:rsidRPr="00BA2D7D">
        <w:rPr>
          <w:rFonts w:ascii="Times New Roman" w:hAnsi="Times New Roman"/>
          <w:sz w:val="24"/>
          <w:szCs w:val="24"/>
        </w:rPr>
        <w:t>inc. CD este născut la data de 26 iulie 2001  și nu este cunoscut cu antecedente penale</w:t>
      </w:r>
      <w:r>
        <w:rPr>
          <w:rFonts w:ascii="Times New Roman" w:hAnsi="Times New Roman"/>
          <w:sz w:val="24"/>
          <w:szCs w:val="24"/>
        </w:rPr>
        <w:t xml:space="preserve"> </w:t>
      </w:r>
      <w:r w:rsidRPr="00BA2D7D">
        <w:rPr>
          <w:rFonts w:ascii="Times New Roman" w:hAnsi="Times New Roman"/>
          <w:sz w:val="24"/>
          <w:szCs w:val="24"/>
        </w:rPr>
        <w:t>.</w:t>
      </w:r>
    </w:p>
    <w:p w:rsidR="008C5F46" w:rsidRPr="00BA2D7D" w:rsidRDefault="008C5F46" w:rsidP="008C5F46">
      <w:pPr>
        <w:spacing w:after="0"/>
        <w:jc w:val="both"/>
        <w:rPr>
          <w:rFonts w:ascii="Times New Roman" w:hAnsi="Times New Roman"/>
          <w:b/>
          <w:sz w:val="24"/>
          <w:szCs w:val="24"/>
        </w:rPr>
      </w:pPr>
      <w:r>
        <w:rPr>
          <w:rFonts w:ascii="Times New Roman" w:hAnsi="Times New Roman"/>
          <w:b/>
          <w:sz w:val="24"/>
          <w:szCs w:val="24"/>
        </w:rPr>
        <w:t xml:space="preserve">III. </w:t>
      </w:r>
      <w:r w:rsidRPr="008C5F46">
        <w:rPr>
          <w:rFonts w:ascii="Times New Roman" w:hAnsi="Times New Roman"/>
          <w:sz w:val="24"/>
          <w:szCs w:val="24"/>
        </w:rPr>
        <w:t>Comparați, din perspectiva dreptului procesual penal, instituția plângerii cu instituția plângerii prealabile, raportându-vă exclusiv la următoarele elemente: titulari; termen; situația în cazul săvârșirii unei infracțiuni flagrante; efectele depunerii (2 p</w:t>
      </w:r>
      <w:r>
        <w:rPr>
          <w:rFonts w:ascii="Times New Roman" w:hAnsi="Times New Roman"/>
          <w:sz w:val="24"/>
          <w:szCs w:val="24"/>
        </w:rPr>
        <w:t>.</w:t>
      </w:r>
      <w:r w:rsidRPr="008C5F46">
        <w:rPr>
          <w:rFonts w:ascii="Times New Roman" w:hAnsi="Times New Roman"/>
          <w:sz w:val="24"/>
          <w:szCs w:val="24"/>
        </w:rPr>
        <w:t>)</w:t>
      </w:r>
    </w:p>
    <w:p w:rsidR="008C5F46" w:rsidRPr="00BA2D7D" w:rsidRDefault="008C5F46" w:rsidP="008C5F46">
      <w:pPr>
        <w:spacing w:after="0"/>
        <w:jc w:val="both"/>
        <w:rPr>
          <w:rFonts w:ascii="Times New Roman" w:hAnsi="Times New Roman"/>
          <w:sz w:val="24"/>
          <w:szCs w:val="24"/>
        </w:rPr>
      </w:pPr>
    </w:p>
    <w:p w:rsidR="00153AB7" w:rsidRPr="00BA2D7D" w:rsidRDefault="00153AB7" w:rsidP="00153AB7">
      <w:pPr>
        <w:jc w:val="both"/>
        <w:rPr>
          <w:rFonts w:ascii="Times New Roman" w:hAnsi="Times New Roman"/>
          <w:sz w:val="24"/>
          <w:szCs w:val="24"/>
        </w:rPr>
      </w:pPr>
      <w:r>
        <w:rPr>
          <w:rFonts w:ascii="Times New Roman" w:hAnsi="Times New Roman"/>
          <w:b/>
          <w:sz w:val="24"/>
          <w:szCs w:val="24"/>
        </w:rPr>
        <w:t>IV</w:t>
      </w:r>
      <w:r w:rsidRPr="00BA2D7D">
        <w:rPr>
          <w:rFonts w:ascii="Times New Roman" w:hAnsi="Times New Roman"/>
          <w:b/>
          <w:sz w:val="24"/>
          <w:szCs w:val="24"/>
        </w:rPr>
        <w:t>.</w:t>
      </w:r>
      <w:r>
        <w:rPr>
          <w:rFonts w:ascii="Times New Roman" w:hAnsi="Times New Roman"/>
          <w:sz w:val="24"/>
          <w:szCs w:val="24"/>
        </w:rPr>
        <w:t xml:space="preserve"> </w:t>
      </w:r>
      <w:r w:rsidRPr="00BA2D7D">
        <w:rPr>
          <w:rFonts w:ascii="Times New Roman" w:hAnsi="Times New Roman"/>
          <w:sz w:val="24"/>
          <w:szCs w:val="24"/>
        </w:rPr>
        <w:t>La data de 1 iulie 2019 s-a înregistrat la Poliția mun. Câmpina plângerea numitului XY împotriva numitului AB pentru comiterea infracțiunii de lovire sau alte violete, prev. de art. 193 alin. (2) Cp, constând în aceea că duminică, 31 martie 2019, în jurul orei 12,00, pe fondul unor neînțelegeri mai vechi privind grănițuirea unor proprietăți, i-a aplicat lovituri cu pumnii în zona capului, producându-i un traumatism cranian și alte leziuni mai puțin grave, pentru vindecarea cărora a fost internată în spital  timp de 2 săptămâni.</w:t>
      </w:r>
    </w:p>
    <w:p w:rsidR="00153AB7" w:rsidRPr="00BA2D7D" w:rsidRDefault="00153AB7" w:rsidP="00153AB7">
      <w:pPr>
        <w:jc w:val="both"/>
        <w:rPr>
          <w:rFonts w:ascii="Times New Roman" w:hAnsi="Times New Roman"/>
          <w:sz w:val="24"/>
          <w:szCs w:val="24"/>
        </w:rPr>
      </w:pPr>
      <w:r w:rsidRPr="00BA2D7D">
        <w:rPr>
          <w:rFonts w:ascii="Times New Roman" w:hAnsi="Times New Roman"/>
          <w:sz w:val="24"/>
          <w:szCs w:val="24"/>
        </w:rPr>
        <w:t>Prin ordonanța din data de 5 iulie 2019 organele de cercetare penală au dispus începerea urmăririi penale față de AB pentru comiterea infracțiunii sesizate în sarcina sa.</w:t>
      </w:r>
    </w:p>
    <w:p w:rsidR="00153AB7" w:rsidRPr="00BA2D7D" w:rsidRDefault="00153AB7" w:rsidP="00153AB7">
      <w:pPr>
        <w:jc w:val="both"/>
        <w:rPr>
          <w:rFonts w:ascii="Times New Roman" w:hAnsi="Times New Roman"/>
          <w:sz w:val="24"/>
          <w:szCs w:val="24"/>
        </w:rPr>
      </w:pPr>
      <w:r w:rsidRPr="00BA2D7D">
        <w:rPr>
          <w:rFonts w:ascii="Times New Roman" w:hAnsi="Times New Roman"/>
          <w:sz w:val="24"/>
          <w:szCs w:val="24"/>
        </w:rPr>
        <w:t>La 10 iulie 2019 suspectul AB a fost audiat, cu respectarea tuturor garanțiilor procesuale, iar la data de 1 august 2019  a fost audiată persoana vătămată XY și doi martori care au asistat la incident.</w:t>
      </w:r>
    </w:p>
    <w:p w:rsidR="00153AB7" w:rsidRPr="00BA2D7D" w:rsidRDefault="00153AB7" w:rsidP="00153AB7">
      <w:pPr>
        <w:jc w:val="both"/>
        <w:rPr>
          <w:rFonts w:ascii="Times New Roman" w:hAnsi="Times New Roman"/>
          <w:sz w:val="24"/>
          <w:szCs w:val="24"/>
        </w:rPr>
      </w:pPr>
      <w:r w:rsidRPr="00BA2D7D">
        <w:rPr>
          <w:rFonts w:ascii="Times New Roman" w:hAnsi="Times New Roman"/>
          <w:sz w:val="24"/>
          <w:szCs w:val="24"/>
        </w:rPr>
        <w:t>Prin rezoluția din 11  iulie 2019 organele de cercetare penală au dispus efectuarea unei expertize medico-legale cu privire la leziunile suferite de persoana vătămată, prin examinarea acesteia și pe baza actelor medicale prezentate; obiectivele au fost stabilite după consultatea persoanei vătămate și a suspectului; prin aceeași rezoluție a fost desemnat expertul care va efectua expertiza și s-a adus la cunoștința suspectului și persoanei vătămate dreptul ca la efectuarea expertizei să participe și un expert desemat de ele.</w:t>
      </w:r>
    </w:p>
    <w:p w:rsidR="00153AB7" w:rsidRPr="00BA2D7D" w:rsidRDefault="00153AB7" w:rsidP="00153AB7">
      <w:pPr>
        <w:jc w:val="both"/>
        <w:rPr>
          <w:rFonts w:ascii="Times New Roman" w:hAnsi="Times New Roman"/>
          <w:sz w:val="24"/>
          <w:szCs w:val="24"/>
        </w:rPr>
      </w:pPr>
      <w:r w:rsidRPr="00BA2D7D">
        <w:rPr>
          <w:rFonts w:ascii="Times New Roman" w:hAnsi="Times New Roman"/>
          <w:sz w:val="24"/>
          <w:szCs w:val="24"/>
        </w:rPr>
        <w:t xml:space="preserve">După depunerea raportului de expertiză concluziile acestuia nu au fost contestate, astfel încât la data de 30 august 2019 s-a dispus de către organele de cercetare penală punerea în mișcare a urmăririi penale față de suspect, pentru comiterea infracțiunii </w:t>
      </w:r>
      <w:r>
        <w:rPr>
          <w:rFonts w:ascii="Times New Roman" w:hAnsi="Times New Roman"/>
          <w:sz w:val="24"/>
          <w:szCs w:val="24"/>
        </w:rPr>
        <w:t xml:space="preserve">de lovire sau alte violențe </w:t>
      </w:r>
      <w:r w:rsidRPr="00BA2D7D">
        <w:rPr>
          <w:rFonts w:ascii="Times New Roman" w:hAnsi="Times New Roman"/>
          <w:sz w:val="24"/>
          <w:szCs w:val="24"/>
        </w:rPr>
        <w:t xml:space="preserve">prev. de art. 193 alin. (2) Cp. </w:t>
      </w:r>
    </w:p>
    <w:p w:rsidR="00153AB7" w:rsidRPr="00BA2D7D" w:rsidRDefault="00153AB7" w:rsidP="00153AB7">
      <w:pPr>
        <w:jc w:val="both"/>
        <w:rPr>
          <w:rFonts w:ascii="Times New Roman" w:hAnsi="Times New Roman"/>
          <w:sz w:val="24"/>
          <w:szCs w:val="24"/>
        </w:rPr>
      </w:pPr>
      <w:r w:rsidRPr="00BA2D7D">
        <w:rPr>
          <w:rFonts w:ascii="Times New Roman" w:hAnsi="Times New Roman"/>
          <w:sz w:val="24"/>
          <w:szCs w:val="24"/>
        </w:rPr>
        <w:t>Pentru a se asigura respectarea garanțiilor procesuale prev. de art. 309 C.p.p., i-a fost comunicată inc., la domiciliu, o copie a ordonanței de punere în mișcare a acțiunii penale, la data de 1 septembrie 2019.</w:t>
      </w:r>
    </w:p>
    <w:p w:rsidR="00153AB7" w:rsidRPr="00BA2D7D" w:rsidRDefault="00153AB7" w:rsidP="00153AB7">
      <w:pPr>
        <w:jc w:val="both"/>
        <w:rPr>
          <w:rFonts w:ascii="Times New Roman" w:hAnsi="Times New Roman"/>
          <w:sz w:val="24"/>
          <w:szCs w:val="24"/>
        </w:rPr>
      </w:pPr>
      <w:r w:rsidRPr="00BA2D7D">
        <w:rPr>
          <w:rFonts w:ascii="Times New Roman" w:hAnsi="Times New Roman"/>
          <w:sz w:val="24"/>
          <w:szCs w:val="24"/>
        </w:rPr>
        <w:t>In cauză nu au mai fost efectuate alte acte de urmărire penală și la data de 10 septembrie 2019 s-a dispus trimiterea în judecată a inc. pentru infracțiunea reținută în sarcina sa.</w:t>
      </w:r>
    </w:p>
    <w:p w:rsidR="00153AB7" w:rsidRPr="00BA2D7D" w:rsidRDefault="00153AB7" w:rsidP="00153AB7">
      <w:pPr>
        <w:jc w:val="both"/>
        <w:rPr>
          <w:rFonts w:ascii="Times New Roman" w:hAnsi="Times New Roman"/>
          <w:b/>
          <w:sz w:val="24"/>
          <w:szCs w:val="24"/>
        </w:rPr>
      </w:pPr>
      <w:r w:rsidRPr="00BA2D7D">
        <w:rPr>
          <w:rFonts w:ascii="Times New Roman" w:hAnsi="Times New Roman"/>
          <w:b/>
          <w:sz w:val="24"/>
          <w:szCs w:val="24"/>
        </w:rPr>
        <w:t xml:space="preserve">Identificați încălcările normelor Codului de procedură penală de </w:t>
      </w:r>
      <w:r>
        <w:rPr>
          <w:rFonts w:ascii="Times New Roman" w:hAnsi="Times New Roman"/>
          <w:b/>
          <w:sz w:val="24"/>
          <w:szCs w:val="24"/>
        </w:rPr>
        <w:t xml:space="preserve">către </w:t>
      </w:r>
      <w:r w:rsidRPr="00BA2D7D">
        <w:rPr>
          <w:rFonts w:ascii="Times New Roman" w:hAnsi="Times New Roman"/>
          <w:b/>
          <w:sz w:val="24"/>
          <w:szCs w:val="24"/>
        </w:rPr>
        <w:t>organele judiciare</w:t>
      </w:r>
      <w:r>
        <w:rPr>
          <w:rFonts w:ascii="Times New Roman" w:hAnsi="Times New Roman"/>
          <w:b/>
          <w:sz w:val="24"/>
          <w:szCs w:val="24"/>
        </w:rPr>
        <w:t xml:space="preserve"> </w:t>
      </w:r>
      <w:r w:rsidRPr="00153AB7">
        <w:rPr>
          <w:rFonts w:ascii="Times New Roman" w:hAnsi="Times New Roman"/>
          <w:sz w:val="24"/>
          <w:szCs w:val="24"/>
        </w:rPr>
        <w:t>(3p.)</w:t>
      </w:r>
      <w:r w:rsidRPr="00BA2D7D">
        <w:rPr>
          <w:rFonts w:ascii="Times New Roman" w:hAnsi="Times New Roman"/>
          <w:b/>
          <w:sz w:val="24"/>
          <w:szCs w:val="24"/>
        </w:rPr>
        <w:t>.</w:t>
      </w:r>
    </w:p>
    <w:p w:rsidR="008C5F46" w:rsidRDefault="008C5F46" w:rsidP="008C5F46">
      <w:pPr>
        <w:jc w:val="both"/>
        <w:rPr>
          <w:rFonts w:ascii="Times New Roman" w:hAnsi="Times New Roman"/>
          <w:b/>
          <w:sz w:val="24"/>
          <w:szCs w:val="24"/>
        </w:rPr>
      </w:pPr>
    </w:p>
    <w:p w:rsidR="00E1087C" w:rsidRDefault="00E1087C" w:rsidP="008C5F46">
      <w:pPr>
        <w:jc w:val="both"/>
        <w:rPr>
          <w:rFonts w:ascii="Times New Roman" w:hAnsi="Times New Roman"/>
          <w:b/>
          <w:sz w:val="24"/>
          <w:szCs w:val="24"/>
        </w:rPr>
      </w:pPr>
    </w:p>
    <w:p w:rsidR="00E1087C" w:rsidRDefault="00E1087C" w:rsidP="008C5F46">
      <w:pPr>
        <w:jc w:val="both"/>
        <w:rPr>
          <w:rFonts w:ascii="Times New Roman" w:hAnsi="Times New Roman"/>
          <w:b/>
          <w:sz w:val="24"/>
          <w:szCs w:val="24"/>
        </w:rPr>
      </w:pPr>
    </w:p>
    <w:p w:rsidR="00E1087C" w:rsidRDefault="00E1087C" w:rsidP="008C5F46">
      <w:pPr>
        <w:jc w:val="both"/>
        <w:rPr>
          <w:rFonts w:ascii="Times New Roman" w:hAnsi="Times New Roman"/>
          <w:b/>
          <w:sz w:val="24"/>
          <w:szCs w:val="24"/>
        </w:rPr>
      </w:pPr>
    </w:p>
    <w:p w:rsidR="00E1087C" w:rsidRPr="008C5F46" w:rsidRDefault="00E1087C" w:rsidP="008C5F46">
      <w:pPr>
        <w:jc w:val="both"/>
        <w:rPr>
          <w:rFonts w:ascii="Times New Roman" w:hAnsi="Times New Roman"/>
          <w:b/>
          <w:sz w:val="24"/>
          <w:szCs w:val="24"/>
        </w:rPr>
      </w:pPr>
    </w:p>
    <w:p w:rsidR="00A72E07" w:rsidRPr="00A450E2" w:rsidRDefault="00A72E07" w:rsidP="00A72E07">
      <w:pPr>
        <w:jc w:val="center"/>
        <w:rPr>
          <w:rFonts w:ascii="Times New Roman" w:hAnsi="Times New Roman"/>
          <w:b/>
          <w:sz w:val="28"/>
          <w:szCs w:val="28"/>
        </w:rPr>
      </w:pPr>
      <w:r w:rsidRPr="00A450E2">
        <w:rPr>
          <w:rFonts w:ascii="Times New Roman" w:hAnsi="Times New Roman"/>
          <w:b/>
          <w:sz w:val="28"/>
          <w:szCs w:val="28"/>
        </w:rPr>
        <w:lastRenderedPageBreak/>
        <w:t>Barem exemplificativ</w:t>
      </w:r>
    </w:p>
    <w:p w:rsidR="008C5F46" w:rsidRDefault="008C5F46" w:rsidP="008C5F46">
      <w:pPr>
        <w:jc w:val="center"/>
        <w:rPr>
          <w:rFonts w:ascii="Times New Roman" w:hAnsi="Times New Roman"/>
          <w:sz w:val="24"/>
          <w:szCs w:val="24"/>
        </w:rPr>
      </w:pPr>
    </w:p>
    <w:p w:rsidR="007D2CEC" w:rsidRDefault="00BA2D7D" w:rsidP="00BA2D7D">
      <w:pPr>
        <w:jc w:val="both"/>
        <w:rPr>
          <w:rFonts w:ascii="Times New Roman" w:hAnsi="Times New Roman"/>
          <w:b/>
          <w:sz w:val="24"/>
          <w:szCs w:val="24"/>
        </w:rPr>
      </w:pPr>
      <w:r>
        <w:rPr>
          <w:rFonts w:ascii="Times New Roman" w:hAnsi="Times New Roman"/>
          <w:b/>
          <w:sz w:val="24"/>
          <w:szCs w:val="24"/>
        </w:rPr>
        <w:t xml:space="preserve">I. </w:t>
      </w:r>
      <w:r w:rsidRPr="00BA2D7D">
        <w:rPr>
          <w:rFonts w:ascii="Times New Roman" w:hAnsi="Times New Roman"/>
          <w:b/>
          <w:sz w:val="24"/>
          <w:szCs w:val="24"/>
        </w:rPr>
        <w:t xml:space="preserve">Arătați care sunt deosebirile dintre </w:t>
      </w:r>
      <w:r w:rsidR="007D2CEC">
        <w:rPr>
          <w:rFonts w:ascii="Times New Roman" w:hAnsi="Times New Roman"/>
          <w:b/>
          <w:sz w:val="24"/>
          <w:szCs w:val="24"/>
        </w:rPr>
        <w:t xml:space="preserve">cauzele justificative </w:t>
      </w:r>
      <w:r w:rsidRPr="00BA2D7D">
        <w:rPr>
          <w:rFonts w:ascii="Times New Roman" w:hAnsi="Times New Roman"/>
          <w:b/>
          <w:sz w:val="24"/>
          <w:szCs w:val="24"/>
        </w:rPr>
        <w:t xml:space="preserve">legitima </w:t>
      </w:r>
      <w:r w:rsidR="007D2CEC">
        <w:rPr>
          <w:rFonts w:ascii="Times New Roman" w:hAnsi="Times New Roman"/>
          <w:b/>
          <w:sz w:val="24"/>
          <w:szCs w:val="24"/>
        </w:rPr>
        <w:t>apărare și starea de necesitate.</w:t>
      </w:r>
      <w:r w:rsidRPr="00BA2D7D">
        <w:rPr>
          <w:rFonts w:ascii="Times New Roman" w:hAnsi="Times New Roman"/>
          <w:b/>
          <w:sz w:val="24"/>
          <w:szCs w:val="24"/>
        </w:rPr>
        <w:t xml:space="preserve"> </w:t>
      </w:r>
    </w:p>
    <w:p w:rsidR="00BA2D7D" w:rsidRPr="00BA2D7D" w:rsidRDefault="00BA2D7D" w:rsidP="00BA2D7D">
      <w:pPr>
        <w:jc w:val="both"/>
        <w:rPr>
          <w:rFonts w:ascii="Times New Roman" w:hAnsi="Times New Roman"/>
          <w:b/>
          <w:sz w:val="24"/>
          <w:szCs w:val="24"/>
        </w:rPr>
      </w:pPr>
      <w:r>
        <w:rPr>
          <w:rFonts w:ascii="Times New Roman" w:hAnsi="Times New Roman"/>
          <w:b/>
          <w:sz w:val="24"/>
          <w:szCs w:val="24"/>
        </w:rPr>
        <w:t xml:space="preserve">Punctaj total: </w:t>
      </w:r>
      <w:r w:rsidRPr="00BA2D7D">
        <w:rPr>
          <w:rFonts w:ascii="Times New Roman" w:hAnsi="Times New Roman"/>
          <w:b/>
          <w:sz w:val="24"/>
          <w:szCs w:val="24"/>
        </w:rPr>
        <w:t xml:space="preserve">2 puncte, </w:t>
      </w:r>
      <w:r w:rsidRPr="00BA2D7D">
        <w:rPr>
          <w:rFonts w:ascii="Times New Roman" w:hAnsi="Times New Roman"/>
          <w:sz w:val="24"/>
          <w:szCs w:val="24"/>
        </w:rPr>
        <w:t>din care:</w:t>
      </w:r>
    </w:p>
    <w:p w:rsidR="00BA2D7D" w:rsidRPr="00BA2D7D" w:rsidRDefault="00BA2D7D" w:rsidP="00BA2D7D">
      <w:pPr>
        <w:pStyle w:val="ListParagraph"/>
        <w:numPr>
          <w:ilvl w:val="0"/>
          <w:numId w:val="17"/>
        </w:numPr>
        <w:spacing w:after="160"/>
        <w:jc w:val="both"/>
        <w:rPr>
          <w:rFonts w:ascii="Times New Roman" w:hAnsi="Times New Roman"/>
          <w:sz w:val="24"/>
          <w:szCs w:val="24"/>
        </w:rPr>
      </w:pPr>
      <w:r w:rsidRPr="00BA2D7D">
        <w:rPr>
          <w:rFonts w:ascii="Times New Roman" w:hAnsi="Times New Roman"/>
          <w:sz w:val="24"/>
          <w:szCs w:val="24"/>
        </w:rPr>
        <w:t xml:space="preserve">în timp ce atacul constă într-o acțiune umană, starea de pericol poate proveni nu doar din partea unei persoane, ci poate fi generată de diferite alte cauze (acțiunea unui animal, fenomen natural, etc.) – </w:t>
      </w:r>
      <w:r w:rsidRPr="00BA2D7D">
        <w:rPr>
          <w:rFonts w:ascii="Times New Roman" w:hAnsi="Times New Roman"/>
          <w:b/>
          <w:sz w:val="24"/>
          <w:szCs w:val="24"/>
        </w:rPr>
        <w:t>0,5</w:t>
      </w:r>
      <w:r>
        <w:rPr>
          <w:rFonts w:ascii="Times New Roman" w:hAnsi="Times New Roman"/>
          <w:b/>
          <w:sz w:val="24"/>
          <w:szCs w:val="24"/>
        </w:rPr>
        <w:t>0</w:t>
      </w:r>
      <w:r w:rsidRPr="00BA2D7D">
        <w:rPr>
          <w:rFonts w:ascii="Times New Roman" w:hAnsi="Times New Roman"/>
          <w:b/>
          <w:sz w:val="24"/>
          <w:szCs w:val="24"/>
        </w:rPr>
        <w:t xml:space="preserve"> p</w:t>
      </w:r>
      <w:r>
        <w:rPr>
          <w:rFonts w:ascii="Times New Roman" w:hAnsi="Times New Roman"/>
          <w:b/>
          <w:sz w:val="24"/>
          <w:szCs w:val="24"/>
        </w:rPr>
        <w:t>uncte</w:t>
      </w:r>
      <w:r w:rsidRPr="00BA2D7D">
        <w:rPr>
          <w:rFonts w:ascii="Times New Roman" w:hAnsi="Times New Roman"/>
          <w:b/>
          <w:sz w:val="24"/>
          <w:szCs w:val="24"/>
        </w:rPr>
        <w:t>;</w:t>
      </w:r>
    </w:p>
    <w:p w:rsidR="00BA2D7D" w:rsidRPr="00BA2D7D" w:rsidRDefault="00BA2D7D" w:rsidP="00BA2D7D">
      <w:pPr>
        <w:pStyle w:val="ListParagraph"/>
        <w:numPr>
          <w:ilvl w:val="0"/>
          <w:numId w:val="17"/>
        </w:numPr>
        <w:spacing w:after="160"/>
        <w:jc w:val="both"/>
        <w:rPr>
          <w:rFonts w:ascii="Times New Roman" w:hAnsi="Times New Roman"/>
          <w:sz w:val="24"/>
          <w:szCs w:val="24"/>
        </w:rPr>
      </w:pPr>
      <w:r w:rsidRPr="00BA2D7D">
        <w:rPr>
          <w:rFonts w:ascii="Times New Roman" w:hAnsi="Times New Roman"/>
          <w:sz w:val="24"/>
          <w:szCs w:val="24"/>
        </w:rPr>
        <w:t xml:space="preserve">spre deosebire de apărare, care trebuie să fie doar necesară pentru înlăturarea atacului, acțiunea de salvare trebuie să fie unica posibilitate de a înlătura pericolul – </w:t>
      </w:r>
      <w:r w:rsidRPr="00BA2D7D">
        <w:rPr>
          <w:rFonts w:ascii="Times New Roman" w:hAnsi="Times New Roman"/>
          <w:b/>
          <w:sz w:val="24"/>
          <w:szCs w:val="24"/>
        </w:rPr>
        <w:t>0,5</w:t>
      </w:r>
      <w:r>
        <w:rPr>
          <w:rFonts w:ascii="Times New Roman" w:hAnsi="Times New Roman"/>
          <w:b/>
          <w:sz w:val="24"/>
          <w:szCs w:val="24"/>
        </w:rPr>
        <w:t>0</w:t>
      </w:r>
      <w:r w:rsidRPr="00BA2D7D">
        <w:rPr>
          <w:rFonts w:ascii="Times New Roman" w:hAnsi="Times New Roman"/>
          <w:b/>
          <w:sz w:val="24"/>
          <w:szCs w:val="24"/>
        </w:rPr>
        <w:t xml:space="preserve"> p</w:t>
      </w:r>
      <w:r>
        <w:rPr>
          <w:rFonts w:ascii="Times New Roman" w:hAnsi="Times New Roman"/>
          <w:b/>
          <w:sz w:val="24"/>
          <w:szCs w:val="24"/>
        </w:rPr>
        <w:t>uncte</w:t>
      </w:r>
      <w:r w:rsidRPr="00BA2D7D">
        <w:rPr>
          <w:rFonts w:ascii="Times New Roman" w:hAnsi="Times New Roman"/>
          <w:sz w:val="24"/>
          <w:szCs w:val="24"/>
        </w:rPr>
        <w:t>;</w:t>
      </w:r>
    </w:p>
    <w:p w:rsidR="00BA2D7D" w:rsidRPr="00BA2D7D" w:rsidRDefault="00BA2D7D" w:rsidP="00BA2D7D">
      <w:pPr>
        <w:pStyle w:val="ListParagraph"/>
        <w:numPr>
          <w:ilvl w:val="0"/>
          <w:numId w:val="17"/>
        </w:numPr>
        <w:spacing w:after="160"/>
        <w:jc w:val="both"/>
        <w:rPr>
          <w:rFonts w:ascii="Times New Roman" w:hAnsi="Times New Roman"/>
          <w:sz w:val="24"/>
          <w:szCs w:val="24"/>
        </w:rPr>
      </w:pPr>
      <w:r w:rsidRPr="00BA2D7D">
        <w:rPr>
          <w:rFonts w:ascii="Times New Roman" w:hAnsi="Times New Roman"/>
          <w:sz w:val="24"/>
          <w:szCs w:val="24"/>
        </w:rPr>
        <w:t xml:space="preserve">în cazul legitimei apărări, riposta (apărarea) se îndreaptă împotriva atacatorului, în timp ce în cazul stării de necesitate cel care suferă urmările acțiunii de salvare nu este, de regulă, cel care a cauzat pericolul, ci o terță persoană – </w:t>
      </w:r>
      <w:r w:rsidRPr="00BA2D7D">
        <w:rPr>
          <w:rFonts w:ascii="Times New Roman" w:hAnsi="Times New Roman"/>
          <w:b/>
          <w:sz w:val="24"/>
          <w:szCs w:val="24"/>
        </w:rPr>
        <w:t>0,4</w:t>
      </w:r>
      <w:r>
        <w:rPr>
          <w:rFonts w:ascii="Times New Roman" w:hAnsi="Times New Roman"/>
          <w:b/>
          <w:sz w:val="24"/>
          <w:szCs w:val="24"/>
        </w:rPr>
        <w:t>0</w:t>
      </w:r>
      <w:r w:rsidRPr="00BA2D7D">
        <w:rPr>
          <w:rFonts w:ascii="Times New Roman" w:hAnsi="Times New Roman"/>
          <w:b/>
          <w:sz w:val="24"/>
          <w:szCs w:val="24"/>
        </w:rPr>
        <w:t xml:space="preserve"> p</w:t>
      </w:r>
      <w:r>
        <w:rPr>
          <w:rFonts w:ascii="Times New Roman" w:hAnsi="Times New Roman"/>
          <w:b/>
          <w:sz w:val="24"/>
          <w:szCs w:val="24"/>
        </w:rPr>
        <w:t>uncte</w:t>
      </w:r>
      <w:r w:rsidRPr="00BA2D7D">
        <w:rPr>
          <w:rFonts w:ascii="Times New Roman" w:hAnsi="Times New Roman"/>
          <w:sz w:val="24"/>
          <w:szCs w:val="24"/>
        </w:rPr>
        <w:t>;</w:t>
      </w:r>
    </w:p>
    <w:p w:rsidR="00BA2D7D" w:rsidRPr="00BA2D7D" w:rsidRDefault="00BA2D7D" w:rsidP="00BA2D7D">
      <w:pPr>
        <w:pStyle w:val="ListParagraph"/>
        <w:numPr>
          <w:ilvl w:val="0"/>
          <w:numId w:val="17"/>
        </w:numPr>
        <w:spacing w:after="160"/>
        <w:jc w:val="both"/>
        <w:rPr>
          <w:rFonts w:ascii="Times New Roman" w:hAnsi="Times New Roman"/>
          <w:sz w:val="24"/>
          <w:szCs w:val="24"/>
        </w:rPr>
      </w:pPr>
      <w:r w:rsidRPr="00BA2D7D">
        <w:rPr>
          <w:rFonts w:ascii="Times New Roman" w:hAnsi="Times New Roman"/>
          <w:sz w:val="24"/>
          <w:szCs w:val="24"/>
        </w:rPr>
        <w:t xml:space="preserve">în timp ce legitima apărare înlătură răspunderea civilă pentru prejudiciul suferit de atacator, starea de necesitate nu înlătură, în mod complet, răspunderea civilă, cu excepția situației când starea de pericol a fost creată prin fapta persoanei salvate – </w:t>
      </w:r>
      <w:r w:rsidRPr="00BA2D7D">
        <w:rPr>
          <w:rFonts w:ascii="Times New Roman" w:hAnsi="Times New Roman"/>
          <w:b/>
          <w:sz w:val="24"/>
          <w:szCs w:val="24"/>
        </w:rPr>
        <w:t>0,4</w:t>
      </w:r>
      <w:r>
        <w:rPr>
          <w:rFonts w:ascii="Times New Roman" w:hAnsi="Times New Roman"/>
          <w:b/>
          <w:sz w:val="24"/>
          <w:szCs w:val="24"/>
        </w:rPr>
        <w:t>0</w:t>
      </w:r>
      <w:r w:rsidRPr="00BA2D7D">
        <w:rPr>
          <w:rFonts w:ascii="Times New Roman" w:hAnsi="Times New Roman"/>
          <w:b/>
          <w:sz w:val="24"/>
          <w:szCs w:val="24"/>
        </w:rPr>
        <w:t xml:space="preserve"> p</w:t>
      </w:r>
      <w:r>
        <w:rPr>
          <w:rFonts w:ascii="Times New Roman" w:hAnsi="Times New Roman"/>
          <w:b/>
          <w:sz w:val="24"/>
          <w:szCs w:val="24"/>
        </w:rPr>
        <w:t>uncte</w:t>
      </w:r>
      <w:r w:rsidRPr="00BA2D7D">
        <w:rPr>
          <w:rFonts w:ascii="Times New Roman" w:hAnsi="Times New Roman"/>
          <w:sz w:val="24"/>
          <w:szCs w:val="24"/>
        </w:rPr>
        <w:t>;</w:t>
      </w:r>
    </w:p>
    <w:p w:rsidR="00BA2D7D" w:rsidRPr="00BA2D7D" w:rsidRDefault="00BA2D7D" w:rsidP="00BA2D7D">
      <w:pPr>
        <w:pStyle w:val="ListParagraph"/>
        <w:numPr>
          <w:ilvl w:val="0"/>
          <w:numId w:val="17"/>
        </w:numPr>
        <w:spacing w:after="160"/>
        <w:jc w:val="both"/>
        <w:rPr>
          <w:rFonts w:ascii="Times New Roman" w:hAnsi="Times New Roman"/>
          <w:sz w:val="24"/>
          <w:szCs w:val="24"/>
        </w:rPr>
      </w:pPr>
      <w:r w:rsidRPr="00BA2D7D">
        <w:rPr>
          <w:rFonts w:ascii="Times New Roman" w:hAnsi="Times New Roman"/>
          <w:sz w:val="24"/>
          <w:szCs w:val="24"/>
        </w:rPr>
        <w:t xml:space="preserve">spre deosebire de starea de necesitate, care presupune dovedirea îndeplinirii condițiilor acțiunii de salvare, în cazul legitimei apărări, cel care comite fapta pentru a respinge pătrunderea unei persoane într-o locuință, încăpere, dependință sau loc împrejmuit ținând de aceasta, fără drept, prin violență, viclenie, efracție sau alte asemenea modalități nelegale ori în timpul nopții, beneficiază de prezumția îndeplinirii condițiilor apărării – </w:t>
      </w:r>
      <w:r w:rsidRPr="00BA2D7D">
        <w:rPr>
          <w:rFonts w:ascii="Times New Roman" w:hAnsi="Times New Roman"/>
          <w:b/>
          <w:sz w:val="24"/>
          <w:szCs w:val="24"/>
        </w:rPr>
        <w:t>0,2</w:t>
      </w:r>
      <w:r>
        <w:rPr>
          <w:rFonts w:ascii="Times New Roman" w:hAnsi="Times New Roman"/>
          <w:b/>
          <w:sz w:val="24"/>
          <w:szCs w:val="24"/>
        </w:rPr>
        <w:t>0</w:t>
      </w:r>
      <w:r w:rsidRPr="00BA2D7D">
        <w:rPr>
          <w:rFonts w:ascii="Times New Roman" w:hAnsi="Times New Roman"/>
          <w:b/>
          <w:sz w:val="24"/>
          <w:szCs w:val="24"/>
        </w:rPr>
        <w:t xml:space="preserve"> p</w:t>
      </w:r>
      <w:r>
        <w:rPr>
          <w:rFonts w:ascii="Times New Roman" w:hAnsi="Times New Roman"/>
          <w:b/>
          <w:sz w:val="24"/>
          <w:szCs w:val="24"/>
        </w:rPr>
        <w:t>uncte</w:t>
      </w:r>
      <w:r w:rsidRPr="00BA2D7D">
        <w:rPr>
          <w:rFonts w:ascii="Times New Roman" w:hAnsi="Times New Roman"/>
          <w:b/>
          <w:sz w:val="24"/>
          <w:szCs w:val="24"/>
        </w:rPr>
        <w:t>.</w:t>
      </w:r>
    </w:p>
    <w:p w:rsidR="00BA2D7D" w:rsidRDefault="00BA2D7D" w:rsidP="00BA2D7D">
      <w:pPr>
        <w:jc w:val="both"/>
        <w:rPr>
          <w:rFonts w:ascii="Times New Roman" w:hAnsi="Times New Roman"/>
          <w:sz w:val="24"/>
          <w:szCs w:val="24"/>
        </w:rPr>
      </w:pPr>
    </w:p>
    <w:p w:rsidR="00BA2D7D" w:rsidRDefault="00BA2D7D" w:rsidP="00BA2D7D">
      <w:pPr>
        <w:jc w:val="both"/>
        <w:rPr>
          <w:rFonts w:ascii="Times New Roman" w:hAnsi="Times New Roman"/>
          <w:sz w:val="24"/>
          <w:szCs w:val="24"/>
        </w:rPr>
      </w:pPr>
    </w:p>
    <w:p w:rsidR="00190AC4" w:rsidRPr="00BA2D7D" w:rsidRDefault="00BA2D7D" w:rsidP="00BA2D7D">
      <w:pPr>
        <w:jc w:val="both"/>
        <w:rPr>
          <w:rFonts w:ascii="Times New Roman" w:hAnsi="Times New Roman"/>
          <w:sz w:val="24"/>
          <w:szCs w:val="24"/>
        </w:rPr>
      </w:pPr>
      <w:r w:rsidRPr="00BA2D7D">
        <w:rPr>
          <w:rFonts w:ascii="Times New Roman" w:hAnsi="Times New Roman"/>
          <w:b/>
          <w:sz w:val="24"/>
          <w:szCs w:val="24"/>
        </w:rPr>
        <w:t>II.</w:t>
      </w:r>
      <w:r>
        <w:rPr>
          <w:rFonts w:ascii="Times New Roman" w:hAnsi="Times New Roman"/>
          <w:sz w:val="24"/>
          <w:szCs w:val="24"/>
        </w:rPr>
        <w:t xml:space="preserve"> </w:t>
      </w:r>
      <w:r w:rsidR="00190AC4" w:rsidRPr="00BA2D7D">
        <w:rPr>
          <w:rFonts w:ascii="Times New Roman" w:hAnsi="Times New Roman"/>
          <w:sz w:val="24"/>
          <w:szCs w:val="24"/>
        </w:rPr>
        <w:t>În luna iunie 2019 inc. AB a purtat cu inc. CD mai multe discuții în cadrul cărora l-a convins pe acesta să îl ajute să sustragă bunuri din locuința numitului ZV, aflat în concediu, profitând de absența acestuia de la domiciliu. Potrivit planului celor doi inculpați, CD trebuia să rămână în afara locuinței, asigurând paza locului faptei, iar AB urma să pătrundă în locuință de unde să sustragă bunurile de valoare și mai ușor de transportat.</w:t>
      </w:r>
    </w:p>
    <w:p w:rsidR="00190AC4" w:rsidRPr="00BA2D7D" w:rsidRDefault="00190AC4" w:rsidP="00BA2D7D">
      <w:pPr>
        <w:jc w:val="both"/>
        <w:rPr>
          <w:rFonts w:ascii="Times New Roman" w:hAnsi="Times New Roman"/>
          <w:sz w:val="24"/>
          <w:szCs w:val="24"/>
        </w:rPr>
      </w:pPr>
      <w:r w:rsidRPr="00BA2D7D">
        <w:rPr>
          <w:rFonts w:ascii="Times New Roman" w:hAnsi="Times New Roman"/>
          <w:sz w:val="24"/>
          <w:szCs w:val="24"/>
        </w:rPr>
        <w:t xml:space="preserve">Procedând în acest fel, în noaptea de 1/2 iulie 2019, inculpatul AB, cu ajutorul inc. CD, a pătruns în locuința numitului </w:t>
      </w:r>
      <w:r w:rsidR="007D2CEC">
        <w:rPr>
          <w:rFonts w:ascii="Times New Roman" w:hAnsi="Times New Roman"/>
          <w:sz w:val="24"/>
          <w:szCs w:val="24"/>
        </w:rPr>
        <w:t>ZV</w:t>
      </w:r>
      <w:r w:rsidRPr="00BA2D7D">
        <w:rPr>
          <w:rFonts w:ascii="Times New Roman" w:hAnsi="Times New Roman"/>
          <w:sz w:val="24"/>
          <w:szCs w:val="24"/>
        </w:rPr>
        <w:t xml:space="preserve"> profitând de faptul că poarta și ușa locuinței erau descuiate, și a sustras bunuri în valoare de 1500 lei, pe care CD le-a vândut ulterior unor persoane rămase neidentificate, pentru suma de 700 de lei, din </w:t>
      </w:r>
      <w:r w:rsidR="008A1E22" w:rsidRPr="00BA2D7D">
        <w:rPr>
          <w:rFonts w:ascii="Times New Roman" w:hAnsi="Times New Roman"/>
          <w:sz w:val="24"/>
          <w:szCs w:val="24"/>
        </w:rPr>
        <w:t>care i-a dat 500 de lei lui AB.</w:t>
      </w:r>
    </w:p>
    <w:p w:rsidR="00190AC4" w:rsidRPr="00BA2D7D" w:rsidRDefault="00190AC4" w:rsidP="00BA2D7D">
      <w:pPr>
        <w:jc w:val="both"/>
        <w:rPr>
          <w:rFonts w:ascii="Times New Roman" w:hAnsi="Times New Roman"/>
          <w:sz w:val="24"/>
          <w:szCs w:val="24"/>
        </w:rPr>
      </w:pPr>
      <w:r w:rsidRPr="00BA2D7D">
        <w:rPr>
          <w:rFonts w:ascii="Times New Roman" w:hAnsi="Times New Roman"/>
          <w:sz w:val="24"/>
          <w:szCs w:val="24"/>
        </w:rPr>
        <w:lastRenderedPageBreak/>
        <w:t>Încurajat de câștigul astfel obținut, AB a identificat un alt imobil al cărui proprietar se afla în concediu și i-a propus lui CD să procedeze în același mod. Acesta a acceptat și, la data de 11 iulie 2019, în jurul orei 23, cei doi s-au deplasat la locuin</w:t>
      </w:r>
      <w:r w:rsidR="008A1E22" w:rsidRPr="00BA2D7D">
        <w:rPr>
          <w:rFonts w:ascii="Times New Roman" w:hAnsi="Times New Roman"/>
          <w:sz w:val="24"/>
          <w:szCs w:val="24"/>
        </w:rPr>
        <w:t>ț</w:t>
      </w:r>
      <w:r w:rsidRPr="00BA2D7D">
        <w:rPr>
          <w:rFonts w:ascii="Times New Roman" w:hAnsi="Times New Roman"/>
          <w:sz w:val="24"/>
          <w:szCs w:val="24"/>
        </w:rPr>
        <w:t>a numitului UT, AB  a pătruns în casă, profitând de faptul că poarta și ușa erau neasigurate, iar CD a rămas în afara curții, asigurând paza locului faptei. În timp ce se afla în interiorul locuinței și scotocea în căutarea unor bunuri de valoare, AB a fost surprins de numita UY, mătușa propri</w:t>
      </w:r>
      <w:r w:rsidR="008A1E22" w:rsidRPr="00BA2D7D">
        <w:rPr>
          <w:rFonts w:ascii="Times New Roman" w:hAnsi="Times New Roman"/>
          <w:sz w:val="24"/>
          <w:szCs w:val="24"/>
        </w:rPr>
        <w:t>e</w:t>
      </w:r>
      <w:r w:rsidRPr="00BA2D7D">
        <w:rPr>
          <w:rFonts w:ascii="Times New Roman" w:hAnsi="Times New Roman"/>
          <w:sz w:val="24"/>
          <w:szCs w:val="24"/>
        </w:rPr>
        <w:t>tarului, care locuia în imobil pe durata absenței acestuia. Femeia a început să strige după ajutor, astfel că inc. s-a speriat, a îmbrâncit-o pe UY, care s-a dezechilibrat și a căzut, suferind o serie de leziuni superficiale.</w:t>
      </w:r>
    </w:p>
    <w:p w:rsidR="00190AC4" w:rsidRPr="00BA2D7D" w:rsidRDefault="00190AC4" w:rsidP="00BA2D7D">
      <w:pPr>
        <w:jc w:val="both"/>
        <w:rPr>
          <w:rFonts w:ascii="Times New Roman" w:hAnsi="Times New Roman"/>
          <w:sz w:val="24"/>
          <w:szCs w:val="24"/>
        </w:rPr>
      </w:pPr>
      <w:r w:rsidRPr="00BA2D7D">
        <w:rPr>
          <w:rFonts w:ascii="Times New Roman" w:hAnsi="Times New Roman"/>
          <w:sz w:val="24"/>
          <w:szCs w:val="24"/>
        </w:rPr>
        <w:t>Inc. AB a părăsit în fugă imobilului, fără a avea vreun bun asupra sa, iar numitul CD, care l-a văzut fugind, a făcut același lucru.</w:t>
      </w:r>
    </w:p>
    <w:p w:rsidR="00190AC4" w:rsidRPr="00BA2D7D" w:rsidRDefault="00190AC4" w:rsidP="00BA2D7D">
      <w:pPr>
        <w:jc w:val="both"/>
        <w:rPr>
          <w:rFonts w:ascii="Times New Roman" w:hAnsi="Times New Roman"/>
          <w:b/>
          <w:sz w:val="24"/>
          <w:szCs w:val="24"/>
        </w:rPr>
      </w:pPr>
      <w:r w:rsidRPr="00BA2D7D">
        <w:rPr>
          <w:rFonts w:ascii="Times New Roman" w:hAnsi="Times New Roman"/>
          <w:b/>
          <w:sz w:val="24"/>
          <w:szCs w:val="24"/>
        </w:rPr>
        <w:t>Faceți încadrarea juridică a faptelor comise de inculpați, având în vedere și următoarele aspecte:</w:t>
      </w:r>
    </w:p>
    <w:p w:rsidR="00190AC4" w:rsidRPr="00BA2D7D" w:rsidRDefault="00190AC4" w:rsidP="00BA2D7D">
      <w:pPr>
        <w:pStyle w:val="ListParagraph"/>
        <w:numPr>
          <w:ilvl w:val="0"/>
          <w:numId w:val="12"/>
        </w:numPr>
        <w:jc w:val="both"/>
        <w:rPr>
          <w:rFonts w:ascii="Times New Roman" w:hAnsi="Times New Roman"/>
          <w:sz w:val="24"/>
          <w:szCs w:val="24"/>
        </w:rPr>
      </w:pPr>
      <w:r w:rsidRPr="00BA2D7D">
        <w:rPr>
          <w:rFonts w:ascii="Times New Roman" w:hAnsi="Times New Roman"/>
          <w:sz w:val="24"/>
          <w:szCs w:val="24"/>
        </w:rPr>
        <w:t xml:space="preserve">inc. AB este născut la data de 9 mai 1983, iar prin SP nr. 123/14.02.2018 a Judecătoriei X, definitivă prin decizia nr. 456/12.04.2018 a Curții de Apel X , a fost condamnat la pedeapsa de 6 luni închisoare cu executare în regim de detenție pentru săvârșirea infracțiunii de furt prev. de art. 228 alin. (1) C.p.; </w:t>
      </w:r>
      <w:r w:rsidR="00E30A71">
        <w:rPr>
          <w:rFonts w:ascii="Times New Roman" w:hAnsi="Times New Roman"/>
          <w:sz w:val="24"/>
          <w:szCs w:val="24"/>
        </w:rPr>
        <w:t>până în prezent inc. AB nu a început executarea pedepsei;</w:t>
      </w:r>
    </w:p>
    <w:p w:rsidR="00190AC4" w:rsidRPr="00BA2D7D" w:rsidRDefault="00190AC4" w:rsidP="00BA2D7D">
      <w:pPr>
        <w:pStyle w:val="ListParagraph"/>
        <w:numPr>
          <w:ilvl w:val="0"/>
          <w:numId w:val="12"/>
        </w:numPr>
        <w:jc w:val="both"/>
        <w:rPr>
          <w:rFonts w:ascii="Times New Roman" w:hAnsi="Times New Roman"/>
          <w:sz w:val="24"/>
          <w:szCs w:val="24"/>
        </w:rPr>
      </w:pPr>
      <w:r w:rsidRPr="00BA2D7D">
        <w:rPr>
          <w:rFonts w:ascii="Times New Roman" w:hAnsi="Times New Roman"/>
          <w:sz w:val="24"/>
          <w:szCs w:val="24"/>
        </w:rPr>
        <w:t>inc. CD este născut la data de 26 iulie 2001  și nu este cunoscut cu antecedente penale.</w:t>
      </w:r>
    </w:p>
    <w:p w:rsidR="00190AC4" w:rsidRPr="00BA2D7D" w:rsidRDefault="00190AC4" w:rsidP="00BA2D7D">
      <w:pPr>
        <w:jc w:val="both"/>
        <w:rPr>
          <w:rFonts w:ascii="Times New Roman" w:hAnsi="Times New Roman"/>
          <w:sz w:val="24"/>
          <w:szCs w:val="24"/>
        </w:rPr>
      </w:pPr>
      <w:r w:rsidRPr="00BA2D7D">
        <w:rPr>
          <w:rFonts w:ascii="Times New Roman" w:hAnsi="Times New Roman"/>
          <w:b/>
          <w:sz w:val="24"/>
          <w:szCs w:val="24"/>
        </w:rPr>
        <w:t>Punctaj</w:t>
      </w:r>
      <w:r w:rsidR="00BA2D7D" w:rsidRPr="00BA2D7D">
        <w:rPr>
          <w:rFonts w:ascii="Times New Roman" w:hAnsi="Times New Roman"/>
          <w:b/>
          <w:sz w:val="24"/>
          <w:szCs w:val="24"/>
        </w:rPr>
        <w:t xml:space="preserve"> total</w:t>
      </w:r>
      <w:r w:rsidRPr="00BA2D7D">
        <w:rPr>
          <w:rFonts w:ascii="Times New Roman" w:hAnsi="Times New Roman"/>
          <w:b/>
          <w:sz w:val="24"/>
          <w:szCs w:val="24"/>
        </w:rPr>
        <w:t>: 3 puncte</w:t>
      </w:r>
      <w:r w:rsidRPr="00BA2D7D">
        <w:rPr>
          <w:rFonts w:ascii="Times New Roman" w:hAnsi="Times New Roman"/>
          <w:sz w:val="24"/>
          <w:szCs w:val="24"/>
        </w:rPr>
        <w:t>, din care:</w:t>
      </w:r>
    </w:p>
    <w:p w:rsidR="006B315A" w:rsidRPr="00BA2D7D" w:rsidRDefault="00190AC4" w:rsidP="00BA2D7D">
      <w:pPr>
        <w:pStyle w:val="ListParagraph"/>
        <w:numPr>
          <w:ilvl w:val="0"/>
          <w:numId w:val="18"/>
        </w:numPr>
        <w:jc w:val="both"/>
        <w:rPr>
          <w:rFonts w:ascii="Times New Roman" w:hAnsi="Times New Roman"/>
          <w:b/>
          <w:sz w:val="24"/>
          <w:szCs w:val="24"/>
        </w:rPr>
      </w:pPr>
      <w:r w:rsidRPr="00BA2D7D">
        <w:rPr>
          <w:rFonts w:ascii="Times New Roman" w:hAnsi="Times New Roman"/>
          <w:b/>
          <w:sz w:val="24"/>
          <w:szCs w:val="24"/>
        </w:rPr>
        <w:t>încadrarea juridică a faptelor reținute în sarcina inc. AB</w:t>
      </w:r>
      <w:r w:rsidRPr="00BA2D7D">
        <w:rPr>
          <w:rFonts w:ascii="Times New Roman" w:hAnsi="Times New Roman"/>
          <w:sz w:val="24"/>
          <w:szCs w:val="24"/>
        </w:rPr>
        <w:t xml:space="preserve"> – </w:t>
      </w:r>
      <w:r w:rsidR="006B315A" w:rsidRPr="00BA2D7D">
        <w:rPr>
          <w:rFonts w:ascii="Times New Roman" w:hAnsi="Times New Roman"/>
          <w:b/>
          <w:sz w:val="24"/>
          <w:szCs w:val="24"/>
        </w:rPr>
        <w:t xml:space="preserve">1,50 puncte, </w:t>
      </w:r>
      <w:r w:rsidR="006B315A" w:rsidRPr="00BA2D7D">
        <w:rPr>
          <w:rFonts w:ascii="Times New Roman" w:hAnsi="Times New Roman"/>
          <w:sz w:val="24"/>
          <w:szCs w:val="24"/>
        </w:rPr>
        <w:t>din care</w:t>
      </w:r>
      <w:r w:rsidR="006B315A" w:rsidRPr="00BA2D7D">
        <w:rPr>
          <w:rFonts w:ascii="Times New Roman" w:hAnsi="Times New Roman"/>
          <w:b/>
          <w:sz w:val="24"/>
          <w:szCs w:val="24"/>
        </w:rPr>
        <w:t>:</w:t>
      </w:r>
    </w:p>
    <w:p w:rsidR="00190AC4" w:rsidRPr="00BA2D7D" w:rsidRDefault="00190AC4" w:rsidP="00BA2D7D">
      <w:pPr>
        <w:pStyle w:val="ListParagraph"/>
        <w:numPr>
          <w:ilvl w:val="0"/>
          <w:numId w:val="19"/>
        </w:numPr>
        <w:jc w:val="both"/>
        <w:rPr>
          <w:rFonts w:ascii="Times New Roman" w:hAnsi="Times New Roman"/>
          <w:sz w:val="24"/>
          <w:szCs w:val="24"/>
        </w:rPr>
      </w:pPr>
      <w:r w:rsidRPr="00BA2D7D">
        <w:rPr>
          <w:rFonts w:ascii="Times New Roman" w:hAnsi="Times New Roman"/>
          <w:sz w:val="24"/>
          <w:szCs w:val="24"/>
        </w:rPr>
        <w:t>furt calificat comis în timpul nopții, prin violare de domiciliu, de către un major împreună cu un mi</w:t>
      </w:r>
      <w:r w:rsidR="008A1E22" w:rsidRPr="00BA2D7D">
        <w:rPr>
          <w:rFonts w:ascii="Times New Roman" w:hAnsi="Times New Roman"/>
          <w:sz w:val="24"/>
          <w:szCs w:val="24"/>
        </w:rPr>
        <w:t>n</w:t>
      </w:r>
      <w:r w:rsidRPr="00BA2D7D">
        <w:rPr>
          <w:rFonts w:ascii="Times New Roman" w:hAnsi="Times New Roman"/>
          <w:sz w:val="24"/>
          <w:szCs w:val="24"/>
        </w:rPr>
        <w:t>or, în stare de pluralitate intermediară (art. 228 alin. (1) – 229 alin. (1) lit. b) și alin. (2) lit. b), cu aplic. art. 77 lit. d) C.p. și art. 44 alin. (1) C.p.)</w:t>
      </w:r>
      <w:r w:rsidR="006B315A" w:rsidRPr="00BA2D7D">
        <w:rPr>
          <w:rFonts w:ascii="Times New Roman" w:hAnsi="Times New Roman"/>
          <w:sz w:val="24"/>
          <w:szCs w:val="24"/>
        </w:rPr>
        <w:t xml:space="preserve"> – </w:t>
      </w:r>
      <w:r w:rsidR="006B315A" w:rsidRPr="00BA2D7D">
        <w:rPr>
          <w:rFonts w:ascii="Times New Roman" w:hAnsi="Times New Roman"/>
          <w:b/>
          <w:sz w:val="24"/>
          <w:szCs w:val="24"/>
        </w:rPr>
        <w:t>0,75 puncte</w:t>
      </w:r>
    </w:p>
    <w:p w:rsidR="00190AC4" w:rsidRPr="00BA2D7D" w:rsidRDefault="00190AC4" w:rsidP="00BA2D7D">
      <w:pPr>
        <w:pStyle w:val="ListParagraph"/>
        <w:numPr>
          <w:ilvl w:val="1"/>
          <w:numId w:val="19"/>
        </w:numPr>
        <w:jc w:val="both"/>
        <w:rPr>
          <w:rFonts w:ascii="Times New Roman" w:hAnsi="Times New Roman"/>
          <w:sz w:val="24"/>
          <w:szCs w:val="24"/>
        </w:rPr>
      </w:pPr>
      <w:r w:rsidRPr="00BA2D7D">
        <w:rPr>
          <w:rFonts w:ascii="Times New Roman" w:hAnsi="Times New Roman"/>
          <w:sz w:val="24"/>
          <w:szCs w:val="24"/>
        </w:rPr>
        <w:t>și</w:t>
      </w:r>
    </w:p>
    <w:p w:rsidR="00190AC4" w:rsidRPr="00BA2D7D" w:rsidRDefault="008A1E22" w:rsidP="00BA2D7D">
      <w:pPr>
        <w:pStyle w:val="ListParagraph"/>
        <w:numPr>
          <w:ilvl w:val="0"/>
          <w:numId w:val="19"/>
        </w:numPr>
        <w:jc w:val="both"/>
        <w:rPr>
          <w:rFonts w:ascii="Times New Roman" w:hAnsi="Times New Roman"/>
          <w:sz w:val="24"/>
          <w:szCs w:val="24"/>
        </w:rPr>
      </w:pPr>
      <w:r w:rsidRPr="00BA2D7D">
        <w:rPr>
          <w:rFonts w:ascii="Times New Roman" w:hAnsi="Times New Roman"/>
          <w:sz w:val="24"/>
          <w:szCs w:val="24"/>
        </w:rPr>
        <w:t xml:space="preserve">tentativă la infracțiunea de </w:t>
      </w:r>
      <w:r w:rsidR="00190AC4" w:rsidRPr="00BA2D7D">
        <w:rPr>
          <w:rFonts w:ascii="Times New Roman" w:hAnsi="Times New Roman"/>
          <w:sz w:val="24"/>
          <w:szCs w:val="24"/>
        </w:rPr>
        <w:t>tâlhărie calificată, în timpul nopții și prin violare de domiciliu, comisă de către un major împreună cu un minor, în stare de pluralitate intermediară (</w:t>
      </w:r>
      <w:r w:rsidRPr="00BA2D7D">
        <w:rPr>
          <w:rFonts w:ascii="Times New Roman" w:hAnsi="Times New Roman"/>
          <w:sz w:val="24"/>
          <w:szCs w:val="24"/>
        </w:rPr>
        <w:t xml:space="preserve">art. 32 rap. la </w:t>
      </w:r>
      <w:r w:rsidR="00190AC4" w:rsidRPr="00BA2D7D">
        <w:rPr>
          <w:rFonts w:ascii="Times New Roman" w:hAnsi="Times New Roman"/>
          <w:sz w:val="24"/>
          <w:szCs w:val="24"/>
        </w:rPr>
        <w:t>art. 233 – 234 alin. (1) lit. d) și f) cu aplic. art. 77 lit. d) și art. 44 alin. (1) C.p.),</w:t>
      </w:r>
      <w:r w:rsidR="006B315A" w:rsidRPr="00BA2D7D">
        <w:rPr>
          <w:rFonts w:ascii="Times New Roman" w:hAnsi="Times New Roman"/>
          <w:sz w:val="24"/>
          <w:szCs w:val="24"/>
        </w:rPr>
        <w:t xml:space="preserve"> - </w:t>
      </w:r>
      <w:r w:rsidR="006B315A" w:rsidRPr="00BA2D7D">
        <w:rPr>
          <w:rFonts w:ascii="Times New Roman" w:hAnsi="Times New Roman"/>
          <w:b/>
          <w:sz w:val="24"/>
          <w:szCs w:val="24"/>
        </w:rPr>
        <w:t>0,50 puncte</w:t>
      </w:r>
    </w:p>
    <w:p w:rsidR="00190AC4" w:rsidRPr="00BA2D7D" w:rsidRDefault="00190AC4" w:rsidP="00BA2D7D">
      <w:pPr>
        <w:pStyle w:val="ListParagraph"/>
        <w:numPr>
          <w:ilvl w:val="0"/>
          <w:numId w:val="19"/>
        </w:numPr>
        <w:jc w:val="both"/>
        <w:rPr>
          <w:rFonts w:ascii="Times New Roman" w:hAnsi="Times New Roman"/>
          <w:b/>
          <w:sz w:val="24"/>
          <w:szCs w:val="24"/>
        </w:rPr>
      </w:pPr>
      <w:r w:rsidRPr="00BA2D7D">
        <w:rPr>
          <w:rFonts w:ascii="Times New Roman" w:hAnsi="Times New Roman"/>
          <w:sz w:val="24"/>
          <w:szCs w:val="24"/>
        </w:rPr>
        <w:t>ambele în concurs</w:t>
      </w:r>
      <w:r w:rsidR="006B315A" w:rsidRPr="00BA2D7D">
        <w:rPr>
          <w:rFonts w:ascii="Times New Roman" w:hAnsi="Times New Roman"/>
          <w:sz w:val="24"/>
          <w:szCs w:val="24"/>
        </w:rPr>
        <w:t xml:space="preserve"> real  (art. 38 alin. (1) C.p.) – </w:t>
      </w:r>
      <w:r w:rsidR="006B315A" w:rsidRPr="00BA2D7D">
        <w:rPr>
          <w:rFonts w:ascii="Times New Roman" w:hAnsi="Times New Roman"/>
          <w:b/>
          <w:sz w:val="24"/>
          <w:szCs w:val="24"/>
        </w:rPr>
        <w:t>0,25 puncte</w:t>
      </w:r>
    </w:p>
    <w:p w:rsidR="00190AC4" w:rsidRPr="00BA2D7D" w:rsidRDefault="00190AC4" w:rsidP="00BA2D7D">
      <w:pPr>
        <w:jc w:val="both"/>
        <w:rPr>
          <w:rFonts w:ascii="Times New Roman" w:hAnsi="Times New Roman"/>
          <w:sz w:val="24"/>
          <w:szCs w:val="24"/>
        </w:rPr>
      </w:pPr>
    </w:p>
    <w:p w:rsidR="006B315A" w:rsidRPr="00BA2D7D" w:rsidRDefault="00190AC4" w:rsidP="00BA2D7D">
      <w:pPr>
        <w:pStyle w:val="ListParagraph"/>
        <w:numPr>
          <w:ilvl w:val="0"/>
          <w:numId w:val="18"/>
        </w:numPr>
        <w:jc w:val="both"/>
        <w:rPr>
          <w:rFonts w:ascii="Times New Roman" w:hAnsi="Times New Roman"/>
          <w:sz w:val="24"/>
          <w:szCs w:val="24"/>
        </w:rPr>
      </w:pPr>
      <w:r w:rsidRPr="00BA2D7D">
        <w:rPr>
          <w:rFonts w:ascii="Times New Roman" w:hAnsi="Times New Roman"/>
          <w:b/>
          <w:sz w:val="24"/>
          <w:szCs w:val="24"/>
        </w:rPr>
        <w:t xml:space="preserve">încadrarea juridică a faptelor reținute în sarcina inc. CD </w:t>
      </w:r>
      <w:r w:rsidRPr="00BA2D7D">
        <w:rPr>
          <w:rFonts w:ascii="Times New Roman" w:hAnsi="Times New Roman"/>
          <w:sz w:val="24"/>
          <w:szCs w:val="24"/>
        </w:rPr>
        <w:t xml:space="preserve">– </w:t>
      </w:r>
      <w:r w:rsidR="006B315A" w:rsidRPr="00BA2D7D">
        <w:rPr>
          <w:rFonts w:ascii="Times New Roman" w:hAnsi="Times New Roman"/>
          <w:b/>
          <w:sz w:val="24"/>
          <w:szCs w:val="24"/>
        </w:rPr>
        <w:t xml:space="preserve">1,50 puncte, </w:t>
      </w:r>
      <w:r w:rsidR="006B315A" w:rsidRPr="00BA2D7D">
        <w:rPr>
          <w:rFonts w:ascii="Times New Roman" w:hAnsi="Times New Roman"/>
          <w:sz w:val="24"/>
          <w:szCs w:val="24"/>
        </w:rPr>
        <w:t>din care:</w:t>
      </w:r>
    </w:p>
    <w:p w:rsidR="006B315A" w:rsidRPr="00BA2D7D" w:rsidRDefault="006B315A" w:rsidP="00BA2D7D">
      <w:pPr>
        <w:pStyle w:val="ListParagraph"/>
        <w:jc w:val="both"/>
        <w:rPr>
          <w:rFonts w:ascii="Times New Roman" w:hAnsi="Times New Roman"/>
          <w:sz w:val="24"/>
          <w:szCs w:val="24"/>
        </w:rPr>
      </w:pPr>
    </w:p>
    <w:p w:rsidR="00190AC4" w:rsidRPr="00BA2D7D" w:rsidRDefault="00190AC4" w:rsidP="00BA2D7D">
      <w:pPr>
        <w:pStyle w:val="ListParagraph"/>
        <w:numPr>
          <w:ilvl w:val="0"/>
          <w:numId w:val="20"/>
        </w:numPr>
        <w:jc w:val="both"/>
        <w:rPr>
          <w:rFonts w:ascii="Times New Roman" w:hAnsi="Times New Roman"/>
          <w:b/>
          <w:sz w:val="24"/>
          <w:szCs w:val="24"/>
        </w:rPr>
      </w:pPr>
      <w:r w:rsidRPr="00BA2D7D">
        <w:rPr>
          <w:rFonts w:ascii="Times New Roman" w:hAnsi="Times New Roman"/>
          <w:sz w:val="24"/>
          <w:szCs w:val="24"/>
        </w:rPr>
        <w:t>complicitate la furt calificat comis în timpul nopții, prin violare de domiciliu</w:t>
      </w:r>
      <w:r w:rsidR="008A1E22" w:rsidRPr="00BA2D7D">
        <w:rPr>
          <w:rFonts w:ascii="Times New Roman" w:hAnsi="Times New Roman"/>
          <w:sz w:val="24"/>
          <w:szCs w:val="24"/>
        </w:rPr>
        <w:t>, în stare de minorat</w:t>
      </w:r>
      <w:r w:rsidRPr="00BA2D7D">
        <w:rPr>
          <w:rFonts w:ascii="Times New Roman" w:hAnsi="Times New Roman"/>
          <w:sz w:val="24"/>
          <w:szCs w:val="24"/>
        </w:rPr>
        <w:t xml:space="preserve"> (art. 48 rap. la art. 228 alin. (1) – 229 alin. (1) lit. b) și alin. (2) lit. b</w:t>
      </w:r>
      <w:r w:rsidR="008A1E22" w:rsidRPr="00BA2D7D">
        <w:rPr>
          <w:rFonts w:ascii="Times New Roman" w:hAnsi="Times New Roman"/>
          <w:sz w:val="24"/>
          <w:szCs w:val="24"/>
        </w:rPr>
        <w:t xml:space="preserve">), cu aplic. art. 113 alin. (3) </w:t>
      </w:r>
      <w:r w:rsidRPr="00BA2D7D">
        <w:rPr>
          <w:rFonts w:ascii="Times New Roman" w:hAnsi="Times New Roman"/>
          <w:sz w:val="24"/>
          <w:szCs w:val="24"/>
        </w:rPr>
        <w:t>C.p.)</w:t>
      </w:r>
      <w:r w:rsidR="006B315A" w:rsidRPr="00BA2D7D">
        <w:rPr>
          <w:rFonts w:ascii="Times New Roman" w:hAnsi="Times New Roman"/>
          <w:sz w:val="24"/>
          <w:szCs w:val="24"/>
        </w:rPr>
        <w:t xml:space="preserve"> – </w:t>
      </w:r>
      <w:r w:rsidR="006B315A" w:rsidRPr="00BA2D7D">
        <w:rPr>
          <w:rFonts w:ascii="Times New Roman" w:hAnsi="Times New Roman"/>
          <w:b/>
          <w:sz w:val="24"/>
          <w:szCs w:val="24"/>
        </w:rPr>
        <w:t>0,75 puncte</w:t>
      </w:r>
    </w:p>
    <w:p w:rsidR="00190AC4" w:rsidRPr="00BA2D7D" w:rsidRDefault="00190AC4" w:rsidP="00BA2D7D">
      <w:pPr>
        <w:pStyle w:val="ListParagraph"/>
        <w:jc w:val="both"/>
        <w:rPr>
          <w:rFonts w:ascii="Times New Roman" w:hAnsi="Times New Roman"/>
          <w:sz w:val="24"/>
          <w:szCs w:val="24"/>
        </w:rPr>
      </w:pPr>
    </w:p>
    <w:p w:rsidR="00190AC4" w:rsidRPr="00BA2D7D" w:rsidRDefault="00190AC4" w:rsidP="00BA2D7D">
      <w:pPr>
        <w:pStyle w:val="ListParagraph"/>
        <w:numPr>
          <w:ilvl w:val="1"/>
          <w:numId w:val="20"/>
        </w:numPr>
        <w:jc w:val="both"/>
        <w:rPr>
          <w:rFonts w:ascii="Times New Roman" w:hAnsi="Times New Roman"/>
          <w:sz w:val="24"/>
          <w:szCs w:val="24"/>
        </w:rPr>
      </w:pPr>
      <w:r w:rsidRPr="00BA2D7D">
        <w:rPr>
          <w:rFonts w:ascii="Times New Roman" w:hAnsi="Times New Roman"/>
          <w:sz w:val="24"/>
          <w:szCs w:val="24"/>
        </w:rPr>
        <w:t>și</w:t>
      </w:r>
    </w:p>
    <w:p w:rsidR="00190AC4" w:rsidRPr="00BA2D7D" w:rsidRDefault="00190AC4" w:rsidP="00BA2D7D">
      <w:pPr>
        <w:pStyle w:val="ListParagraph"/>
        <w:numPr>
          <w:ilvl w:val="0"/>
          <w:numId w:val="20"/>
        </w:numPr>
        <w:jc w:val="both"/>
        <w:rPr>
          <w:rFonts w:ascii="Times New Roman" w:hAnsi="Times New Roman"/>
          <w:b/>
          <w:sz w:val="24"/>
          <w:szCs w:val="24"/>
        </w:rPr>
      </w:pPr>
      <w:r w:rsidRPr="00BA2D7D">
        <w:rPr>
          <w:rFonts w:ascii="Times New Roman" w:hAnsi="Times New Roman"/>
          <w:sz w:val="24"/>
          <w:szCs w:val="24"/>
        </w:rPr>
        <w:lastRenderedPageBreak/>
        <w:t xml:space="preserve">complicitate la </w:t>
      </w:r>
      <w:r w:rsidR="008A1E22" w:rsidRPr="00BA2D7D">
        <w:rPr>
          <w:rFonts w:ascii="Times New Roman" w:hAnsi="Times New Roman"/>
          <w:sz w:val="24"/>
          <w:szCs w:val="24"/>
        </w:rPr>
        <w:t xml:space="preserve">tentativă la </w:t>
      </w:r>
      <w:r w:rsidRPr="00BA2D7D">
        <w:rPr>
          <w:rFonts w:ascii="Times New Roman" w:hAnsi="Times New Roman"/>
          <w:sz w:val="24"/>
          <w:szCs w:val="24"/>
        </w:rPr>
        <w:t>furt calificat comis în timpul no</w:t>
      </w:r>
      <w:r w:rsidR="008A1E22" w:rsidRPr="00BA2D7D">
        <w:rPr>
          <w:rFonts w:ascii="Times New Roman" w:hAnsi="Times New Roman"/>
          <w:sz w:val="24"/>
          <w:szCs w:val="24"/>
        </w:rPr>
        <w:t xml:space="preserve">pții, prin violare de domiciliu, în stare de minorat </w:t>
      </w:r>
      <w:r w:rsidRPr="00BA2D7D">
        <w:rPr>
          <w:rFonts w:ascii="Times New Roman" w:hAnsi="Times New Roman"/>
          <w:sz w:val="24"/>
          <w:szCs w:val="24"/>
        </w:rPr>
        <w:t xml:space="preserve">(art. 48 rap. </w:t>
      </w:r>
      <w:r w:rsidR="008A1E22" w:rsidRPr="00BA2D7D">
        <w:rPr>
          <w:rFonts w:ascii="Times New Roman" w:hAnsi="Times New Roman"/>
          <w:sz w:val="24"/>
          <w:szCs w:val="24"/>
        </w:rPr>
        <w:t xml:space="preserve">art. 32 rap. </w:t>
      </w:r>
      <w:r w:rsidRPr="00BA2D7D">
        <w:rPr>
          <w:rFonts w:ascii="Times New Roman" w:hAnsi="Times New Roman"/>
          <w:sz w:val="24"/>
          <w:szCs w:val="24"/>
        </w:rPr>
        <w:t>la art. 228 alin. (1) – 229 alin. (1) lit. b) și alin. (2) lit. b</w:t>
      </w:r>
      <w:r w:rsidR="008A1E22" w:rsidRPr="00BA2D7D">
        <w:rPr>
          <w:rFonts w:ascii="Times New Roman" w:hAnsi="Times New Roman"/>
          <w:sz w:val="24"/>
          <w:szCs w:val="24"/>
        </w:rPr>
        <w:t>), cu aplic. art. 113 alin. (3)</w:t>
      </w:r>
      <w:r w:rsidRPr="00BA2D7D">
        <w:rPr>
          <w:rFonts w:ascii="Times New Roman" w:hAnsi="Times New Roman"/>
          <w:sz w:val="24"/>
          <w:szCs w:val="24"/>
        </w:rPr>
        <w:t xml:space="preserve"> C.p.)</w:t>
      </w:r>
      <w:r w:rsidR="006B315A" w:rsidRPr="00BA2D7D">
        <w:rPr>
          <w:rFonts w:ascii="Times New Roman" w:hAnsi="Times New Roman"/>
          <w:sz w:val="24"/>
          <w:szCs w:val="24"/>
        </w:rPr>
        <w:t xml:space="preserve"> – </w:t>
      </w:r>
      <w:r w:rsidR="006B315A" w:rsidRPr="00BA2D7D">
        <w:rPr>
          <w:rFonts w:ascii="Times New Roman" w:hAnsi="Times New Roman"/>
          <w:b/>
          <w:sz w:val="24"/>
          <w:szCs w:val="24"/>
        </w:rPr>
        <w:t>0,50 puncte</w:t>
      </w:r>
    </w:p>
    <w:p w:rsidR="00190AC4" w:rsidRPr="00BA2D7D" w:rsidRDefault="00190AC4" w:rsidP="00BA2D7D">
      <w:pPr>
        <w:pStyle w:val="ListParagraph"/>
        <w:jc w:val="both"/>
        <w:rPr>
          <w:rFonts w:ascii="Times New Roman" w:hAnsi="Times New Roman"/>
          <w:sz w:val="24"/>
          <w:szCs w:val="24"/>
        </w:rPr>
      </w:pPr>
    </w:p>
    <w:p w:rsidR="00190AC4" w:rsidRDefault="00190AC4" w:rsidP="00BA2D7D">
      <w:pPr>
        <w:pStyle w:val="ListParagraph"/>
        <w:numPr>
          <w:ilvl w:val="0"/>
          <w:numId w:val="20"/>
        </w:numPr>
        <w:jc w:val="both"/>
        <w:rPr>
          <w:rFonts w:ascii="Times New Roman" w:hAnsi="Times New Roman"/>
          <w:b/>
          <w:sz w:val="24"/>
          <w:szCs w:val="24"/>
        </w:rPr>
      </w:pPr>
      <w:r w:rsidRPr="00BA2D7D">
        <w:rPr>
          <w:rFonts w:ascii="Times New Roman" w:hAnsi="Times New Roman"/>
          <w:sz w:val="24"/>
          <w:szCs w:val="24"/>
        </w:rPr>
        <w:t>ambele în concur</w:t>
      </w:r>
      <w:r w:rsidR="006B315A" w:rsidRPr="00BA2D7D">
        <w:rPr>
          <w:rFonts w:ascii="Times New Roman" w:hAnsi="Times New Roman"/>
          <w:sz w:val="24"/>
          <w:szCs w:val="24"/>
        </w:rPr>
        <w:t xml:space="preserve">s real (art. 38 alin. (1) C.p.) – </w:t>
      </w:r>
      <w:r w:rsidR="006B315A" w:rsidRPr="00BA2D7D">
        <w:rPr>
          <w:rFonts w:ascii="Times New Roman" w:hAnsi="Times New Roman"/>
          <w:b/>
          <w:sz w:val="24"/>
          <w:szCs w:val="24"/>
        </w:rPr>
        <w:t>0,25 puncte</w:t>
      </w:r>
    </w:p>
    <w:p w:rsidR="00BA2D7D" w:rsidRPr="00BA2D7D" w:rsidRDefault="00BA2D7D" w:rsidP="00BA2D7D">
      <w:pPr>
        <w:pStyle w:val="ListParagraph"/>
        <w:rPr>
          <w:rFonts w:ascii="Times New Roman" w:hAnsi="Times New Roman"/>
          <w:b/>
          <w:sz w:val="24"/>
          <w:szCs w:val="24"/>
        </w:rPr>
      </w:pPr>
    </w:p>
    <w:p w:rsidR="00BA2D7D" w:rsidRPr="00BA2D7D" w:rsidRDefault="00BA2D7D" w:rsidP="00BA2D7D">
      <w:pPr>
        <w:pStyle w:val="ListParagraph"/>
        <w:jc w:val="both"/>
        <w:rPr>
          <w:rFonts w:ascii="Times New Roman" w:hAnsi="Times New Roman"/>
          <w:b/>
          <w:sz w:val="24"/>
          <w:szCs w:val="24"/>
        </w:rPr>
      </w:pPr>
    </w:p>
    <w:p w:rsidR="00190AC4" w:rsidRPr="00BA2D7D" w:rsidRDefault="00190AC4" w:rsidP="00BA2D7D">
      <w:pPr>
        <w:pStyle w:val="ListParagraph"/>
        <w:numPr>
          <w:ilvl w:val="0"/>
          <w:numId w:val="21"/>
        </w:numPr>
        <w:jc w:val="both"/>
        <w:rPr>
          <w:rFonts w:ascii="Times New Roman" w:hAnsi="Times New Roman"/>
          <w:b/>
          <w:sz w:val="24"/>
          <w:szCs w:val="24"/>
        </w:rPr>
      </w:pPr>
      <w:r w:rsidRPr="00BA2D7D">
        <w:rPr>
          <w:rFonts w:ascii="Times New Roman" w:hAnsi="Times New Roman"/>
          <w:sz w:val="24"/>
          <w:szCs w:val="24"/>
        </w:rPr>
        <w:t xml:space="preserve">Pentru indicarea de către candidat a agravantei comiterii faptei de două sau mai multe persoane împreună se vor scădea </w:t>
      </w:r>
      <w:r w:rsidRPr="00BA2D7D">
        <w:rPr>
          <w:rFonts w:ascii="Times New Roman" w:hAnsi="Times New Roman"/>
          <w:b/>
          <w:sz w:val="24"/>
          <w:szCs w:val="24"/>
        </w:rPr>
        <w:t>0,50 puncte.</w:t>
      </w:r>
    </w:p>
    <w:p w:rsidR="00E30A71" w:rsidRPr="00BA2D7D" w:rsidRDefault="00E30A71" w:rsidP="00E30A71">
      <w:pPr>
        <w:spacing w:after="0"/>
        <w:jc w:val="both"/>
        <w:rPr>
          <w:rFonts w:ascii="Times New Roman" w:hAnsi="Times New Roman"/>
          <w:b/>
          <w:sz w:val="24"/>
          <w:szCs w:val="24"/>
        </w:rPr>
      </w:pPr>
      <w:r>
        <w:rPr>
          <w:rFonts w:ascii="Times New Roman" w:hAnsi="Times New Roman"/>
          <w:b/>
          <w:sz w:val="24"/>
          <w:szCs w:val="24"/>
        </w:rPr>
        <w:t xml:space="preserve">III. </w:t>
      </w:r>
      <w:r w:rsidRPr="00BA2D7D">
        <w:rPr>
          <w:rFonts w:ascii="Times New Roman" w:hAnsi="Times New Roman"/>
          <w:b/>
          <w:sz w:val="24"/>
          <w:szCs w:val="24"/>
        </w:rPr>
        <w:t>Comparați, din perspectiva dreptului procesual penal, instituția plângerii cu instituția plângerii prealabile, raportându-vă exclusiv la următoarele elemente: titulari; termen; situația în cazul săvârșirii unei infracțiuni flagrante; efectele depunerii (2 puncte, timp recomandat 60 de minute)</w:t>
      </w:r>
    </w:p>
    <w:p w:rsidR="00E30A71" w:rsidRPr="00BA2D7D" w:rsidRDefault="00E30A71" w:rsidP="00E30A71">
      <w:pPr>
        <w:spacing w:after="0"/>
        <w:jc w:val="both"/>
        <w:rPr>
          <w:rFonts w:ascii="Times New Roman" w:hAnsi="Times New Roman"/>
          <w:sz w:val="24"/>
          <w:szCs w:val="24"/>
        </w:rPr>
      </w:pPr>
    </w:p>
    <w:p w:rsidR="00E30A71" w:rsidRPr="00BA2D7D" w:rsidRDefault="00E30A71" w:rsidP="00E30A71">
      <w:pPr>
        <w:jc w:val="both"/>
        <w:rPr>
          <w:rFonts w:ascii="Times New Roman" w:hAnsi="Times New Roman"/>
          <w:sz w:val="24"/>
          <w:szCs w:val="24"/>
        </w:rPr>
      </w:pPr>
      <w:r w:rsidRPr="00BA2D7D">
        <w:rPr>
          <w:rFonts w:ascii="Times New Roman" w:hAnsi="Times New Roman"/>
          <w:b/>
          <w:sz w:val="24"/>
          <w:szCs w:val="24"/>
        </w:rPr>
        <w:t>Punctaj total: 3 puncte</w:t>
      </w:r>
      <w:r w:rsidRPr="00BA2D7D">
        <w:rPr>
          <w:rFonts w:ascii="Times New Roman" w:hAnsi="Times New Roman"/>
          <w:sz w:val="24"/>
          <w:szCs w:val="24"/>
        </w:rPr>
        <w:t>, din care:</w:t>
      </w:r>
    </w:p>
    <w:p w:rsidR="00E30A71" w:rsidRDefault="00E30A71" w:rsidP="00E30A71">
      <w:pPr>
        <w:spacing w:after="0"/>
        <w:jc w:val="both"/>
        <w:rPr>
          <w:rFonts w:ascii="Times New Roman" w:hAnsi="Times New Roman"/>
          <w:sz w:val="24"/>
          <w:szCs w:val="24"/>
        </w:rPr>
      </w:pPr>
      <w:r w:rsidRPr="00BA2D7D">
        <w:rPr>
          <w:rFonts w:ascii="Times New Roman" w:hAnsi="Times New Roman"/>
          <w:b/>
          <w:sz w:val="24"/>
          <w:szCs w:val="24"/>
        </w:rPr>
        <w:t>1.</w:t>
      </w:r>
      <w:r w:rsidR="00FE2E1A">
        <w:rPr>
          <w:rFonts w:ascii="Times New Roman" w:hAnsi="Times New Roman"/>
          <w:b/>
          <w:sz w:val="24"/>
          <w:szCs w:val="24"/>
        </w:rPr>
        <w:t xml:space="preserve"> </w:t>
      </w:r>
      <w:r w:rsidRPr="00BA2D7D">
        <w:rPr>
          <w:rFonts w:ascii="Times New Roman" w:hAnsi="Times New Roman"/>
          <w:b/>
          <w:sz w:val="24"/>
          <w:szCs w:val="24"/>
        </w:rPr>
        <w:t>Titulari  -</w:t>
      </w:r>
      <w:r>
        <w:rPr>
          <w:rFonts w:ascii="Times New Roman" w:hAnsi="Times New Roman"/>
          <w:b/>
          <w:sz w:val="24"/>
          <w:szCs w:val="24"/>
        </w:rPr>
        <w:t xml:space="preserve"> </w:t>
      </w:r>
      <w:r w:rsidRPr="00BA2D7D">
        <w:rPr>
          <w:rFonts w:ascii="Times New Roman" w:hAnsi="Times New Roman"/>
          <w:b/>
          <w:sz w:val="24"/>
          <w:szCs w:val="24"/>
        </w:rPr>
        <w:t>0,70 puncte</w:t>
      </w:r>
      <w:r w:rsidR="00FE2E1A">
        <w:rPr>
          <w:rFonts w:ascii="Times New Roman" w:hAnsi="Times New Roman"/>
          <w:b/>
          <w:sz w:val="24"/>
          <w:szCs w:val="24"/>
        </w:rPr>
        <w:t xml:space="preserve">, </w:t>
      </w:r>
      <w:r w:rsidR="00FE2E1A" w:rsidRPr="00FE2E1A">
        <w:rPr>
          <w:rFonts w:ascii="Times New Roman" w:hAnsi="Times New Roman"/>
          <w:sz w:val="24"/>
          <w:szCs w:val="24"/>
        </w:rPr>
        <w:t>din care:</w:t>
      </w:r>
    </w:p>
    <w:p w:rsidR="00FE2E1A" w:rsidRPr="00FE2E1A" w:rsidRDefault="00FE2E1A" w:rsidP="00E30A71">
      <w:pPr>
        <w:spacing w:after="0"/>
        <w:jc w:val="both"/>
        <w:rPr>
          <w:rFonts w:ascii="Times New Roman" w:hAnsi="Times New Roman"/>
          <w:sz w:val="24"/>
          <w:szCs w:val="24"/>
        </w:rPr>
      </w:pPr>
    </w:p>
    <w:p w:rsidR="00E30A71" w:rsidRPr="00E30A71" w:rsidRDefault="00E30A71" w:rsidP="00E30A71">
      <w:pPr>
        <w:pStyle w:val="ListParagraph"/>
        <w:numPr>
          <w:ilvl w:val="0"/>
          <w:numId w:val="23"/>
        </w:numPr>
        <w:spacing w:after="0"/>
        <w:jc w:val="both"/>
        <w:rPr>
          <w:rFonts w:ascii="Times New Roman" w:hAnsi="Times New Roman"/>
          <w:b/>
          <w:sz w:val="24"/>
          <w:szCs w:val="24"/>
        </w:rPr>
      </w:pPr>
      <w:r w:rsidRPr="00E30A71">
        <w:rPr>
          <w:rFonts w:ascii="Times New Roman" w:hAnsi="Times New Roman"/>
          <w:b/>
          <w:sz w:val="24"/>
          <w:szCs w:val="24"/>
        </w:rPr>
        <w:t>Aspecte comune:</w:t>
      </w:r>
    </w:p>
    <w:p w:rsidR="00E30A71" w:rsidRPr="00E30A71" w:rsidRDefault="00E30A71" w:rsidP="00E30A71">
      <w:pPr>
        <w:pStyle w:val="ListParagraph"/>
        <w:numPr>
          <w:ilvl w:val="0"/>
          <w:numId w:val="25"/>
        </w:numPr>
        <w:spacing w:after="0"/>
        <w:jc w:val="both"/>
        <w:rPr>
          <w:rFonts w:ascii="Times New Roman" w:hAnsi="Times New Roman"/>
          <w:sz w:val="24"/>
          <w:szCs w:val="24"/>
        </w:rPr>
      </w:pPr>
      <w:r w:rsidRPr="00E30A71">
        <w:rPr>
          <w:rFonts w:ascii="Times New Roman" w:hAnsi="Times New Roman"/>
          <w:sz w:val="24"/>
          <w:szCs w:val="24"/>
        </w:rPr>
        <w:t xml:space="preserve">persoana vătămată – </w:t>
      </w:r>
      <w:r w:rsidRPr="00E30A71">
        <w:rPr>
          <w:rFonts w:ascii="Times New Roman" w:hAnsi="Times New Roman"/>
          <w:b/>
          <w:sz w:val="24"/>
          <w:szCs w:val="24"/>
        </w:rPr>
        <w:t>0,10 puncte</w:t>
      </w:r>
      <w:r w:rsidRPr="00E30A71">
        <w:rPr>
          <w:rFonts w:ascii="Times New Roman" w:hAnsi="Times New Roman"/>
          <w:sz w:val="24"/>
          <w:szCs w:val="24"/>
        </w:rPr>
        <w:t>;</w:t>
      </w:r>
    </w:p>
    <w:p w:rsidR="00E30A71" w:rsidRPr="00E30A71" w:rsidRDefault="00E30A71" w:rsidP="00E30A71">
      <w:pPr>
        <w:pStyle w:val="ListParagraph"/>
        <w:numPr>
          <w:ilvl w:val="0"/>
          <w:numId w:val="25"/>
        </w:numPr>
        <w:spacing w:after="0"/>
        <w:jc w:val="both"/>
        <w:rPr>
          <w:rFonts w:ascii="Times New Roman" w:hAnsi="Times New Roman"/>
          <w:sz w:val="24"/>
          <w:szCs w:val="24"/>
        </w:rPr>
      </w:pPr>
      <w:r w:rsidRPr="00E30A71">
        <w:rPr>
          <w:rFonts w:ascii="Times New Roman" w:hAnsi="Times New Roman"/>
          <w:sz w:val="24"/>
          <w:szCs w:val="24"/>
        </w:rPr>
        <w:t xml:space="preserve">persoana vătămată poate introduce plângerea/plângerea prealabilă și prin mandatar special – </w:t>
      </w:r>
      <w:r w:rsidRPr="00E30A71">
        <w:rPr>
          <w:rFonts w:ascii="Times New Roman" w:hAnsi="Times New Roman"/>
          <w:b/>
          <w:sz w:val="24"/>
          <w:szCs w:val="24"/>
        </w:rPr>
        <w:t>0,10  puncte</w:t>
      </w:r>
      <w:r w:rsidRPr="00E30A71">
        <w:rPr>
          <w:rFonts w:ascii="Times New Roman" w:hAnsi="Times New Roman"/>
          <w:sz w:val="24"/>
          <w:szCs w:val="24"/>
        </w:rPr>
        <w:t>;</w:t>
      </w:r>
    </w:p>
    <w:p w:rsidR="00E30A71" w:rsidRPr="00E30A71" w:rsidRDefault="00E30A71" w:rsidP="00E30A71">
      <w:pPr>
        <w:pStyle w:val="ListParagraph"/>
        <w:numPr>
          <w:ilvl w:val="0"/>
          <w:numId w:val="25"/>
        </w:numPr>
        <w:spacing w:after="0"/>
        <w:jc w:val="both"/>
        <w:rPr>
          <w:rFonts w:ascii="Times New Roman" w:hAnsi="Times New Roman"/>
          <w:sz w:val="24"/>
          <w:szCs w:val="24"/>
        </w:rPr>
      </w:pPr>
      <w:r w:rsidRPr="00E30A71">
        <w:rPr>
          <w:rFonts w:ascii="Times New Roman" w:hAnsi="Times New Roman"/>
          <w:sz w:val="24"/>
          <w:szCs w:val="24"/>
        </w:rPr>
        <w:t xml:space="preserve">pentru persoana fără capacitate de exercițiu plângerea/plângerea prealabilă se introduce de reprezentantul legal – </w:t>
      </w:r>
      <w:r w:rsidRPr="00E30A71">
        <w:rPr>
          <w:rFonts w:ascii="Times New Roman" w:hAnsi="Times New Roman"/>
          <w:b/>
          <w:sz w:val="24"/>
          <w:szCs w:val="24"/>
        </w:rPr>
        <w:t>0,10 puncte</w:t>
      </w:r>
      <w:r w:rsidRPr="00E30A71">
        <w:rPr>
          <w:rFonts w:ascii="Times New Roman" w:hAnsi="Times New Roman"/>
          <w:sz w:val="24"/>
          <w:szCs w:val="24"/>
        </w:rPr>
        <w:t>;</w:t>
      </w:r>
    </w:p>
    <w:p w:rsidR="00E30A71" w:rsidRPr="00E30A71" w:rsidRDefault="00E30A71" w:rsidP="00E30A71">
      <w:pPr>
        <w:pStyle w:val="ListParagraph"/>
        <w:numPr>
          <w:ilvl w:val="0"/>
          <w:numId w:val="25"/>
        </w:numPr>
        <w:spacing w:after="0"/>
        <w:jc w:val="both"/>
        <w:rPr>
          <w:rFonts w:ascii="Times New Roman" w:hAnsi="Times New Roman"/>
          <w:sz w:val="24"/>
          <w:szCs w:val="24"/>
        </w:rPr>
      </w:pPr>
      <w:r w:rsidRPr="00E30A71">
        <w:rPr>
          <w:rFonts w:ascii="Times New Roman" w:hAnsi="Times New Roman"/>
          <w:sz w:val="24"/>
          <w:szCs w:val="24"/>
        </w:rPr>
        <w:t xml:space="preserve">pentru persoana cu capacitate de exercițiu restrânsă plângerea/plângerea prealabilă se introduce de către aceasta cu încuviințarea persoanelor prevăzute de legea civilă – </w:t>
      </w:r>
      <w:r w:rsidRPr="00E30A71">
        <w:rPr>
          <w:rFonts w:ascii="Times New Roman" w:hAnsi="Times New Roman"/>
          <w:b/>
          <w:sz w:val="24"/>
          <w:szCs w:val="24"/>
        </w:rPr>
        <w:t>0,10 puncte</w:t>
      </w:r>
      <w:r w:rsidRPr="00E30A71">
        <w:rPr>
          <w:rFonts w:ascii="Times New Roman" w:hAnsi="Times New Roman"/>
          <w:sz w:val="24"/>
          <w:szCs w:val="24"/>
        </w:rPr>
        <w:t>;</w:t>
      </w:r>
    </w:p>
    <w:p w:rsidR="00E30A71" w:rsidRPr="00FE2E1A" w:rsidRDefault="00E30A71" w:rsidP="00E30A71">
      <w:pPr>
        <w:pStyle w:val="ListParagraph"/>
        <w:numPr>
          <w:ilvl w:val="0"/>
          <w:numId w:val="25"/>
        </w:numPr>
        <w:spacing w:after="0"/>
        <w:jc w:val="both"/>
        <w:rPr>
          <w:rFonts w:ascii="Times New Roman" w:hAnsi="Times New Roman"/>
          <w:sz w:val="24"/>
          <w:szCs w:val="24"/>
        </w:rPr>
      </w:pPr>
      <w:r w:rsidRPr="00E30A71">
        <w:rPr>
          <w:rFonts w:ascii="Times New Roman" w:hAnsi="Times New Roman"/>
          <w:sz w:val="24"/>
          <w:szCs w:val="24"/>
        </w:rPr>
        <w:t xml:space="preserve">în cazul în care făptuitorul este persoana care reprezintă legal sau încuviințează actele persoanei vătămate, organele de urmărire penală se sesizează din oficiu – </w:t>
      </w:r>
      <w:r w:rsidRPr="00E30A71">
        <w:rPr>
          <w:rFonts w:ascii="Times New Roman" w:hAnsi="Times New Roman"/>
          <w:b/>
          <w:sz w:val="24"/>
          <w:szCs w:val="24"/>
        </w:rPr>
        <w:t>0,10 puncte</w:t>
      </w:r>
      <w:r>
        <w:rPr>
          <w:rFonts w:ascii="Times New Roman" w:hAnsi="Times New Roman"/>
          <w:b/>
          <w:sz w:val="24"/>
          <w:szCs w:val="24"/>
        </w:rPr>
        <w:t>.</w:t>
      </w:r>
    </w:p>
    <w:p w:rsidR="00FE2E1A" w:rsidRPr="00E30A71" w:rsidRDefault="00FE2E1A" w:rsidP="00FE2E1A">
      <w:pPr>
        <w:pStyle w:val="ListParagraph"/>
        <w:spacing w:after="0"/>
        <w:jc w:val="both"/>
        <w:rPr>
          <w:rFonts w:ascii="Times New Roman" w:hAnsi="Times New Roman"/>
          <w:sz w:val="24"/>
          <w:szCs w:val="24"/>
        </w:rPr>
      </w:pPr>
    </w:p>
    <w:p w:rsidR="00E30A71" w:rsidRPr="00E30A71" w:rsidRDefault="00E30A71" w:rsidP="00E30A71">
      <w:pPr>
        <w:pStyle w:val="ListParagraph"/>
        <w:numPr>
          <w:ilvl w:val="0"/>
          <w:numId w:val="24"/>
        </w:numPr>
        <w:spacing w:after="0"/>
        <w:jc w:val="both"/>
        <w:rPr>
          <w:rFonts w:ascii="Times New Roman" w:hAnsi="Times New Roman"/>
          <w:b/>
          <w:sz w:val="24"/>
          <w:szCs w:val="24"/>
        </w:rPr>
      </w:pPr>
      <w:r w:rsidRPr="00E30A71">
        <w:rPr>
          <w:rFonts w:ascii="Times New Roman" w:hAnsi="Times New Roman"/>
          <w:b/>
          <w:sz w:val="24"/>
          <w:szCs w:val="24"/>
        </w:rPr>
        <w:t>Diferență:</w:t>
      </w:r>
    </w:p>
    <w:p w:rsidR="00E30A71" w:rsidRPr="00E30A71" w:rsidRDefault="00E30A71" w:rsidP="00E30A71">
      <w:pPr>
        <w:pStyle w:val="ListParagraph"/>
        <w:numPr>
          <w:ilvl w:val="0"/>
          <w:numId w:val="26"/>
        </w:numPr>
        <w:spacing w:after="0"/>
        <w:jc w:val="both"/>
        <w:rPr>
          <w:rFonts w:ascii="Times New Roman" w:hAnsi="Times New Roman"/>
          <w:sz w:val="24"/>
          <w:szCs w:val="24"/>
        </w:rPr>
      </w:pPr>
      <w:r w:rsidRPr="00E30A71">
        <w:rPr>
          <w:rFonts w:ascii="Times New Roman" w:hAnsi="Times New Roman"/>
          <w:sz w:val="24"/>
          <w:szCs w:val="24"/>
        </w:rPr>
        <w:t xml:space="preserve">plângerea se poate face de către unul din soți pentru celălalt soț sau de către copilul major pentru părinți – </w:t>
      </w:r>
      <w:r w:rsidRPr="00E30A71">
        <w:rPr>
          <w:rFonts w:ascii="Times New Roman" w:hAnsi="Times New Roman"/>
          <w:b/>
          <w:sz w:val="24"/>
          <w:szCs w:val="24"/>
        </w:rPr>
        <w:t>0,10 puncte</w:t>
      </w:r>
      <w:r>
        <w:rPr>
          <w:rFonts w:ascii="Times New Roman" w:hAnsi="Times New Roman"/>
          <w:b/>
          <w:sz w:val="24"/>
          <w:szCs w:val="24"/>
        </w:rPr>
        <w:t>;</w:t>
      </w:r>
    </w:p>
    <w:p w:rsidR="00E30A71" w:rsidRPr="00E30A71" w:rsidRDefault="00E30A71" w:rsidP="00E30A71">
      <w:pPr>
        <w:pStyle w:val="ListParagraph"/>
        <w:numPr>
          <w:ilvl w:val="0"/>
          <w:numId w:val="26"/>
        </w:numPr>
        <w:spacing w:after="0"/>
        <w:jc w:val="both"/>
        <w:rPr>
          <w:rFonts w:ascii="Times New Roman" w:hAnsi="Times New Roman"/>
          <w:b/>
          <w:sz w:val="24"/>
          <w:szCs w:val="24"/>
        </w:rPr>
      </w:pPr>
      <w:r w:rsidRPr="00E30A71">
        <w:rPr>
          <w:rFonts w:ascii="Times New Roman" w:hAnsi="Times New Roman"/>
          <w:sz w:val="24"/>
          <w:szCs w:val="24"/>
        </w:rPr>
        <w:t xml:space="preserve">plângerea prealabilă nu se poate face de către unul din soți pentru celălalt soț sau de către copilul major pentru părinți – </w:t>
      </w:r>
      <w:r w:rsidRPr="00E30A71">
        <w:rPr>
          <w:rFonts w:ascii="Times New Roman" w:hAnsi="Times New Roman"/>
          <w:b/>
          <w:sz w:val="24"/>
          <w:szCs w:val="24"/>
        </w:rPr>
        <w:t>0,10 puncte</w:t>
      </w:r>
      <w:r>
        <w:rPr>
          <w:rFonts w:ascii="Times New Roman" w:hAnsi="Times New Roman"/>
          <w:b/>
          <w:sz w:val="24"/>
          <w:szCs w:val="24"/>
        </w:rPr>
        <w:t>.</w:t>
      </w:r>
    </w:p>
    <w:p w:rsidR="00E30A71" w:rsidRPr="00BA2D7D" w:rsidRDefault="00E30A71" w:rsidP="00E30A71">
      <w:pPr>
        <w:spacing w:after="0"/>
        <w:jc w:val="both"/>
        <w:rPr>
          <w:rFonts w:ascii="Times New Roman" w:hAnsi="Times New Roman"/>
          <w:sz w:val="24"/>
          <w:szCs w:val="24"/>
        </w:rPr>
      </w:pPr>
    </w:p>
    <w:p w:rsidR="00E30A71" w:rsidRPr="00FE2E1A" w:rsidRDefault="00E30A71" w:rsidP="00E30A71">
      <w:pPr>
        <w:spacing w:after="0"/>
        <w:jc w:val="both"/>
        <w:rPr>
          <w:rFonts w:ascii="Times New Roman" w:hAnsi="Times New Roman"/>
          <w:sz w:val="24"/>
          <w:szCs w:val="24"/>
        </w:rPr>
      </w:pPr>
      <w:r w:rsidRPr="00BA2D7D">
        <w:rPr>
          <w:rFonts w:ascii="Times New Roman" w:hAnsi="Times New Roman"/>
          <w:b/>
          <w:sz w:val="24"/>
          <w:szCs w:val="24"/>
        </w:rPr>
        <w:t>2.</w:t>
      </w:r>
      <w:r w:rsidR="00FE2E1A">
        <w:rPr>
          <w:rFonts w:ascii="Times New Roman" w:hAnsi="Times New Roman"/>
          <w:b/>
          <w:sz w:val="24"/>
          <w:szCs w:val="24"/>
        </w:rPr>
        <w:t xml:space="preserve"> </w:t>
      </w:r>
      <w:r w:rsidRPr="00BA2D7D">
        <w:rPr>
          <w:rFonts w:ascii="Times New Roman" w:hAnsi="Times New Roman"/>
          <w:b/>
          <w:sz w:val="24"/>
          <w:szCs w:val="24"/>
        </w:rPr>
        <w:t>Termen – 0,5</w:t>
      </w:r>
      <w:r>
        <w:rPr>
          <w:rFonts w:ascii="Times New Roman" w:hAnsi="Times New Roman"/>
          <w:b/>
          <w:sz w:val="24"/>
          <w:szCs w:val="24"/>
        </w:rPr>
        <w:t xml:space="preserve">0 </w:t>
      </w:r>
      <w:r w:rsidRPr="00BA2D7D">
        <w:rPr>
          <w:rFonts w:ascii="Times New Roman" w:hAnsi="Times New Roman"/>
          <w:b/>
          <w:sz w:val="24"/>
          <w:szCs w:val="24"/>
        </w:rPr>
        <w:t>p</w:t>
      </w:r>
      <w:r>
        <w:rPr>
          <w:rFonts w:ascii="Times New Roman" w:hAnsi="Times New Roman"/>
          <w:b/>
          <w:sz w:val="24"/>
          <w:szCs w:val="24"/>
        </w:rPr>
        <w:t>uncte</w:t>
      </w:r>
      <w:r w:rsidR="00FE2E1A">
        <w:rPr>
          <w:rFonts w:ascii="Times New Roman" w:hAnsi="Times New Roman"/>
          <w:b/>
          <w:sz w:val="24"/>
          <w:szCs w:val="24"/>
        </w:rPr>
        <w:t xml:space="preserve">, </w:t>
      </w:r>
      <w:r w:rsidR="00FE2E1A" w:rsidRPr="00FE2E1A">
        <w:rPr>
          <w:rFonts w:ascii="Times New Roman" w:hAnsi="Times New Roman"/>
          <w:sz w:val="24"/>
          <w:szCs w:val="24"/>
        </w:rPr>
        <w:t>din care:</w:t>
      </w:r>
    </w:p>
    <w:p w:rsidR="00E30A71" w:rsidRPr="00FE2E1A" w:rsidRDefault="00E30A71" w:rsidP="00FE2E1A">
      <w:pPr>
        <w:pStyle w:val="ListParagraph"/>
        <w:numPr>
          <w:ilvl w:val="0"/>
          <w:numId w:val="27"/>
        </w:numPr>
        <w:spacing w:after="0"/>
        <w:jc w:val="both"/>
        <w:rPr>
          <w:rFonts w:ascii="Times New Roman" w:hAnsi="Times New Roman"/>
          <w:b/>
          <w:sz w:val="24"/>
          <w:szCs w:val="24"/>
        </w:rPr>
      </w:pPr>
      <w:r w:rsidRPr="00FE2E1A">
        <w:rPr>
          <w:rFonts w:ascii="Times New Roman" w:hAnsi="Times New Roman"/>
          <w:sz w:val="24"/>
          <w:szCs w:val="24"/>
        </w:rPr>
        <w:t xml:space="preserve">pentru plângere legea nu reglementează un termen de depunere – </w:t>
      </w:r>
      <w:r w:rsidRPr="00FE2E1A">
        <w:rPr>
          <w:rFonts w:ascii="Times New Roman" w:hAnsi="Times New Roman"/>
          <w:b/>
          <w:sz w:val="24"/>
          <w:szCs w:val="24"/>
        </w:rPr>
        <w:t>0,10</w:t>
      </w:r>
      <w:r w:rsidR="00FE2E1A" w:rsidRPr="00FE2E1A">
        <w:rPr>
          <w:rFonts w:ascii="Times New Roman" w:hAnsi="Times New Roman"/>
          <w:b/>
          <w:sz w:val="24"/>
          <w:szCs w:val="24"/>
        </w:rPr>
        <w:t xml:space="preserve">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Pr>
          <w:rFonts w:ascii="Times New Roman" w:hAnsi="Times New Roman"/>
          <w:b/>
          <w:sz w:val="24"/>
          <w:szCs w:val="24"/>
        </w:rPr>
        <w:t>;</w:t>
      </w:r>
    </w:p>
    <w:p w:rsidR="00E30A71" w:rsidRPr="00FE2E1A" w:rsidRDefault="00E30A71" w:rsidP="00FE2E1A">
      <w:pPr>
        <w:pStyle w:val="ListParagraph"/>
        <w:numPr>
          <w:ilvl w:val="0"/>
          <w:numId w:val="27"/>
        </w:numPr>
        <w:spacing w:after="0"/>
        <w:jc w:val="both"/>
        <w:rPr>
          <w:rFonts w:ascii="Times New Roman" w:hAnsi="Times New Roman"/>
          <w:sz w:val="24"/>
          <w:szCs w:val="24"/>
        </w:rPr>
      </w:pPr>
      <w:r w:rsidRPr="00FE2E1A">
        <w:rPr>
          <w:rFonts w:ascii="Times New Roman" w:hAnsi="Times New Roman"/>
          <w:sz w:val="24"/>
          <w:szCs w:val="24"/>
        </w:rPr>
        <w:t>plângerea prealabilă trebuie să fie introdusă în termen de 3 luni de la data când persoana vătămată a aflat de săvârșirea faptei</w:t>
      </w:r>
      <w:r w:rsidRPr="00FE2E1A">
        <w:rPr>
          <w:rFonts w:ascii="Times New Roman" w:hAnsi="Times New Roman"/>
          <w:color w:val="0070C0"/>
          <w:sz w:val="24"/>
          <w:szCs w:val="24"/>
        </w:rPr>
        <w:t xml:space="preserve"> </w:t>
      </w:r>
      <w:r w:rsidRPr="00FE2E1A">
        <w:rPr>
          <w:rFonts w:ascii="Times New Roman" w:hAnsi="Times New Roman"/>
          <w:sz w:val="24"/>
          <w:szCs w:val="24"/>
        </w:rPr>
        <w:t xml:space="preserve">– </w:t>
      </w:r>
      <w:r w:rsidRPr="00FE2E1A">
        <w:rPr>
          <w:rFonts w:ascii="Times New Roman" w:hAnsi="Times New Roman"/>
          <w:b/>
          <w:sz w:val="24"/>
          <w:szCs w:val="24"/>
        </w:rPr>
        <w:t>0,</w:t>
      </w:r>
      <w:r w:rsidR="00FE2E1A" w:rsidRPr="00FE2E1A">
        <w:rPr>
          <w:rFonts w:ascii="Times New Roman" w:hAnsi="Times New Roman"/>
          <w:b/>
          <w:sz w:val="24"/>
          <w:szCs w:val="24"/>
        </w:rPr>
        <w:t>10</w:t>
      </w:r>
      <w:r w:rsidRPr="00FE2E1A">
        <w:rPr>
          <w:rFonts w:ascii="Times New Roman" w:hAnsi="Times New Roman"/>
          <w:b/>
          <w:color w:val="0070C0"/>
          <w:sz w:val="24"/>
          <w:szCs w:val="24"/>
        </w:rPr>
        <w:t xml:space="preserve">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Pr>
          <w:rFonts w:ascii="Times New Roman" w:hAnsi="Times New Roman"/>
          <w:b/>
          <w:sz w:val="24"/>
          <w:szCs w:val="24"/>
        </w:rPr>
        <w:t>;</w:t>
      </w:r>
    </w:p>
    <w:p w:rsidR="00E30A71" w:rsidRPr="00FE2E1A" w:rsidRDefault="00E30A71" w:rsidP="00FE2E1A">
      <w:pPr>
        <w:pStyle w:val="ListParagraph"/>
        <w:numPr>
          <w:ilvl w:val="0"/>
          <w:numId w:val="27"/>
        </w:numPr>
        <w:spacing w:after="0"/>
        <w:jc w:val="both"/>
        <w:rPr>
          <w:rFonts w:ascii="Times New Roman" w:hAnsi="Times New Roman"/>
          <w:b/>
          <w:sz w:val="24"/>
          <w:szCs w:val="24"/>
        </w:rPr>
      </w:pPr>
      <w:r w:rsidRPr="00FE2E1A">
        <w:rPr>
          <w:rFonts w:ascii="Times New Roman" w:hAnsi="Times New Roman"/>
          <w:sz w:val="24"/>
          <w:szCs w:val="24"/>
        </w:rPr>
        <w:lastRenderedPageBreak/>
        <w:t xml:space="preserve">când persoana vătămată este un minor sau un incapabil termenul de 3 luni de depunere a plângerii prealabile curge de la data când reprezentantul legal a aflat despre săvârșirea faptei – </w:t>
      </w:r>
      <w:r w:rsidRPr="00FE2E1A">
        <w:rPr>
          <w:rFonts w:ascii="Times New Roman" w:hAnsi="Times New Roman"/>
          <w:b/>
          <w:sz w:val="24"/>
          <w:szCs w:val="24"/>
        </w:rPr>
        <w:t>0,1</w:t>
      </w:r>
      <w:r w:rsidR="00FE2E1A" w:rsidRPr="00FE2E1A">
        <w:rPr>
          <w:rFonts w:ascii="Times New Roman" w:hAnsi="Times New Roman"/>
          <w:b/>
          <w:sz w:val="24"/>
          <w:szCs w:val="24"/>
        </w:rPr>
        <w:t xml:space="preserve">0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Pr>
          <w:rFonts w:ascii="Times New Roman" w:hAnsi="Times New Roman"/>
          <w:b/>
          <w:sz w:val="24"/>
          <w:szCs w:val="24"/>
        </w:rPr>
        <w:t>;</w:t>
      </w:r>
    </w:p>
    <w:p w:rsidR="00E30A71" w:rsidRPr="00FE2E1A" w:rsidRDefault="00E30A71" w:rsidP="00FE2E1A">
      <w:pPr>
        <w:pStyle w:val="ListParagraph"/>
        <w:numPr>
          <w:ilvl w:val="0"/>
          <w:numId w:val="27"/>
        </w:numPr>
        <w:spacing w:after="0"/>
        <w:jc w:val="both"/>
        <w:rPr>
          <w:rFonts w:ascii="Times New Roman" w:hAnsi="Times New Roman"/>
          <w:b/>
          <w:sz w:val="24"/>
          <w:szCs w:val="24"/>
        </w:rPr>
      </w:pPr>
      <w:r w:rsidRPr="00FE2E1A">
        <w:rPr>
          <w:rFonts w:ascii="Times New Roman" w:hAnsi="Times New Roman"/>
          <w:sz w:val="24"/>
          <w:szCs w:val="24"/>
        </w:rPr>
        <w:t xml:space="preserve">când făptuitorul este reprezentantul legal al minorului sau incapabilului termenul de 3 luni de depunere a plângerii prealabile curge de la data numirii unui nou reprezentant legal – </w:t>
      </w:r>
      <w:r w:rsidRPr="00FE2E1A">
        <w:rPr>
          <w:rFonts w:ascii="Times New Roman" w:hAnsi="Times New Roman"/>
          <w:b/>
          <w:sz w:val="24"/>
          <w:szCs w:val="24"/>
        </w:rPr>
        <w:t>0,1</w:t>
      </w:r>
      <w:r w:rsidR="00FE2E1A" w:rsidRPr="00FE2E1A">
        <w:rPr>
          <w:rFonts w:ascii="Times New Roman" w:hAnsi="Times New Roman"/>
          <w:b/>
          <w:sz w:val="24"/>
          <w:szCs w:val="24"/>
        </w:rPr>
        <w:t xml:space="preserve">0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Pr>
          <w:rFonts w:ascii="Times New Roman" w:hAnsi="Times New Roman"/>
          <w:b/>
          <w:sz w:val="24"/>
          <w:szCs w:val="24"/>
        </w:rPr>
        <w:t>;</w:t>
      </w:r>
    </w:p>
    <w:p w:rsidR="00E30A71" w:rsidRPr="00FE2E1A" w:rsidRDefault="00E30A71" w:rsidP="00FE2E1A">
      <w:pPr>
        <w:pStyle w:val="ListParagraph"/>
        <w:numPr>
          <w:ilvl w:val="0"/>
          <w:numId w:val="27"/>
        </w:numPr>
        <w:spacing w:after="0"/>
        <w:jc w:val="both"/>
        <w:rPr>
          <w:rFonts w:ascii="Times New Roman" w:hAnsi="Times New Roman"/>
          <w:b/>
          <w:sz w:val="24"/>
          <w:szCs w:val="24"/>
        </w:rPr>
      </w:pPr>
      <w:r w:rsidRPr="00FE2E1A">
        <w:rPr>
          <w:rFonts w:ascii="Times New Roman" w:hAnsi="Times New Roman"/>
          <w:sz w:val="24"/>
          <w:szCs w:val="24"/>
        </w:rPr>
        <w:t xml:space="preserve">sancțiunea nerespectării termenului de 3 luni este decăderea – </w:t>
      </w:r>
      <w:r w:rsidRPr="00FE2E1A">
        <w:rPr>
          <w:rFonts w:ascii="Times New Roman" w:hAnsi="Times New Roman"/>
          <w:b/>
          <w:sz w:val="24"/>
          <w:szCs w:val="24"/>
        </w:rPr>
        <w:t>0,1</w:t>
      </w:r>
      <w:r w:rsidR="00FE2E1A" w:rsidRPr="00FE2E1A">
        <w:rPr>
          <w:rFonts w:ascii="Times New Roman" w:hAnsi="Times New Roman"/>
          <w:b/>
          <w:sz w:val="24"/>
          <w:szCs w:val="24"/>
        </w:rPr>
        <w:t xml:space="preserve">0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Pr>
          <w:rFonts w:ascii="Times New Roman" w:hAnsi="Times New Roman"/>
          <w:b/>
          <w:sz w:val="24"/>
          <w:szCs w:val="24"/>
        </w:rPr>
        <w:t>.</w:t>
      </w:r>
    </w:p>
    <w:p w:rsidR="00E30A71" w:rsidRPr="00BA2D7D" w:rsidRDefault="00E30A71" w:rsidP="00E30A71">
      <w:pPr>
        <w:spacing w:after="0"/>
        <w:jc w:val="both"/>
        <w:rPr>
          <w:rFonts w:ascii="Times New Roman" w:hAnsi="Times New Roman"/>
          <w:sz w:val="24"/>
          <w:szCs w:val="24"/>
        </w:rPr>
      </w:pPr>
    </w:p>
    <w:p w:rsidR="00E30A71" w:rsidRPr="00BA2D7D" w:rsidRDefault="00E30A71" w:rsidP="00E30A71">
      <w:pPr>
        <w:spacing w:after="0"/>
        <w:jc w:val="both"/>
        <w:rPr>
          <w:rFonts w:ascii="Times New Roman" w:hAnsi="Times New Roman"/>
          <w:sz w:val="24"/>
          <w:szCs w:val="24"/>
        </w:rPr>
      </w:pPr>
    </w:p>
    <w:p w:rsidR="00E30A71" w:rsidRDefault="00FE2E1A" w:rsidP="00E30A71">
      <w:pPr>
        <w:spacing w:after="0"/>
        <w:jc w:val="both"/>
        <w:rPr>
          <w:rFonts w:ascii="Times New Roman" w:hAnsi="Times New Roman"/>
          <w:sz w:val="24"/>
          <w:szCs w:val="24"/>
        </w:rPr>
      </w:pPr>
      <w:r>
        <w:rPr>
          <w:rFonts w:ascii="Times New Roman" w:hAnsi="Times New Roman"/>
          <w:b/>
          <w:sz w:val="24"/>
          <w:szCs w:val="24"/>
        </w:rPr>
        <w:t>3</w:t>
      </w:r>
      <w:r w:rsidR="00E30A71" w:rsidRPr="00BA2D7D">
        <w:rPr>
          <w:rFonts w:ascii="Times New Roman" w:hAnsi="Times New Roman"/>
          <w:b/>
          <w:sz w:val="24"/>
          <w:szCs w:val="24"/>
        </w:rPr>
        <w:t>.</w:t>
      </w:r>
      <w:r>
        <w:rPr>
          <w:rFonts w:ascii="Times New Roman" w:hAnsi="Times New Roman"/>
          <w:b/>
          <w:sz w:val="24"/>
          <w:szCs w:val="24"/>
        </w:rPr>
        <w:t xml:space="preserve"> </w:t>
      </w:r>
      <w:r w:rsidR="00E30A71" w:rsidRPr="00BA2D7D">
        <w:rPr>
          <w:rFonts w:ascii="Times New Roman" w:hAnsi="Times New Roman"/>
          <w:b/>
          <w:sz w:val="24"/>
          <w:szCs w:val="24"/>
        </w:rPr>
        <w:t xml:space="preserve">Situația în cazul săvârșirii unei infracțiuni flagrante </w:t>
      </w:r>
      <w:r>
        <w:rPr>
          <w:rFonts w:ascii="Times New Roman" w:hAnsi="Times New Roman"/>
          <w:b/>
          <w:sz w:val="24"/>
          <w:szCs w:val="24"/>
        </w:rPr>
        <w:t xml:space="preserve">- </w:t>
      </w:r>
      <w:r w:rsidR="00E30A71" w:rsidRPr="00BA2D7D">
        <w:rPr>
          <w:rFonts w:ascii="Times New Roman" w:hAnsi="Times New Roman"/>
          <w:b/>
          <w:sz w:val="24"/>
          <w:szCs w:val="24"/>
        </w:rPr>
        <w:t>0,</w:t>
      </w:r>
      <w:r w:rsidR="004E5678">
        <w:rPr>
          <w:rFonts w:ascii="Times New Roman" w:hAnsi="Times New Roman"/>
          <w:b/>
          <w:sz w:val="24"/>
          <w:szCs w:val="24"/>
        </w:rPr>
        <w:t>4</w:t>
      </w:r>
      <w:r>
        <w:rPr>
          <w:rFonts w:ascii="Times New Roman" w:hAnsi="Times New Roman"/>
          <w:b/>
          <w:sz w:val="24"/>
          <w:szCs w:val="24"/>
        </w:rPr>
        <w:t xml:space="preserve">0 </w:t>
      </w:r>
      <w:r w:rsidR="00E30A71" w:rsidRPr="00BA2D7D">
        <w:rPr>
          <w:rFonts w:ascii="Times New Roman" w:hAnsi="Times New Roman"/>
          <w:b/>
          <w:sz w:val="24"/>
          <w:szCs w:val="24"/>
        </w:rPr>
        <w:t>p</w:t>
      </w:r>
      <w:r>
        <w:rPr>
          <w:rFonts w:ascii="Times New Roman" w:hAnsi="Times New Roman"/>
          <w:b/>
          <w:sz w:val="24"/>
          <w:szCs w:val="24"/>
        </w:rPr>
        <w:t xml:space="preserve">uncte, </w:t>
      </w:r>
      <w:r w:rsidRPr="00FE2E1A">
        <w:rPr>
          <w:rFonts w:ascii="Times New Roman" w:hAnsi="Times New Roman"/>
          <w:sz w:val="24"/>
          <w:szCs w:val="24"/>
        </w:rPr>
        <w:t>din care:</w:t>
      </w:r>
    </w:p>
    <w:p w:rsidR="00FE2E1A" w:rsidRPr="00FE2E1A" w:rsidRDefault="00FE2E1A" w:rsidP="00E30A71">
      <w:pPr>
        <w:spacing w:after="0"/>
        <w:jc w:val="both"/>
        <w:rPr>
          <w:rFonts w:ascii="Times New Roman" w:hAnsi="Times New Roman"/>
          <w:sz w:val="24"/>
          <w:szCs w:val="24"/>
        </w:rPr>
      </w:pPr>
    </w:p>
    <w:p w:rsidR="00FE2E1A" w:rsidRPr="00FE2E1A" w:rsidRDefault="00FE2E1A" w:rsidP="004E5678">
      <w:pPr>
        <w:pStyle w:val="ListParagraph"/>
        <w:numPr>
          <w:ilvl w:val="0"/>
          <w:numId w:val="28"/>
        </w:numPr>
        <w:spacing w:after="0"/>
        <w:jc w:val="both"/>
        <w:rPr>
          <w:rFonts w:ascii="Times New Roman" w:hAnsi="Times New Roman"/>
          <w:sz w:val="24"/>
          <w:szCs w:val="24"/>
        </w:rPr>
      </w:pPr>
      <w:r w:rsidRPr="00FE2E1A">
        <w:rPr>
          <w:rFonts w:ascii="Times New Roman" w:hAnsi="Times New Roman"/>
          <w:sz w:val="24"/>
          <w:szCs w:val="24"/>
        </w:rPr>
        <w:t xml:space="preserve">în cazul constatării unei infracțiuni flagrante la care nu este necesară plângerea prealabilă, plângerea depusă cu ocazia constatării infracțiunii este pusă la dispoziția organului de urmărire penală </w:t>
      </w:r>
      <w:r w:rsidR="004E5678" w:rsidRPr="007D2CEC">
        <w:rPr>
          <w:rFonts w:ascii="Times New Roman" w:eastAsia="Times New Roman" w:hAnsi="Times New Roman"/>
          <w:color w:val="222222"/>
          <w:sz w:val="24"/>
          <w:szCs w:val="24"/>
        </w:rPr>
        <w:t>[potrivit art.293(4) CPP]</w:t>
      </w:r>
      <w:r w:rsidR="004E5678" w:rsidRPr="007D2CEC">
        <w:rPr>
          <w:rFonts w:ascii="Trebuchet MS" w:eastAsia="Times New Roman" w:hAnsi="Trebuchet MS"/>
          <w:color w:val="222222"/>
          <w:sz w:val="24"/>
          <w:szCs w:val="24"/>
        </w:rPr>
        <w:t xml:space="preserve"> </w:t>
      </w:r>
      <w:r w:rsidRPr="00FE2E1A">
        <w:rPr>
          <w:rFonts w:ascii="Times New Roman" w:hAnsi="Times New Roman"/>
          <w:sz w:val="24"/>
          <w:szCs w:val="24"/>
        </w:rPr>
        <w:t xml:space="preserve">– </w:t>
      </w:r>
      <w:r w:rsidRPr="00FE2E1A">
        <w:rPr>
          <w:rFonts w:ascii="Times New Roman" w:hAnsi="Times New Roman"/>
          <w:b/>
          <w:sz w:val="24"/>
          <w:szCs w:val="24"/>
        </w:rPr>
        <w:t>0,10 puncte</w:t>
      </w:r>
      <w:r>
        <w:rPr>
          <w:rFonts w:ascii="Times New Roman" w:hAnsi="Times New Roman"/>
          <w:sz w:val="24"/>
          <w:szCs w:val="24"/>
        </w:rPr>
        <w:t>;</w:t>
      </w:r>
    </w:p>
    <w:p w:rsidR="004E5678" w:rsidRDefault="00FE2E1A" w:rsidP="004E5678">
      <w:pPr>
        <w:pStyle w:val="ListParagraph"/>
        <w:numPr>
          <w:ilvl w:val="0"/>
          <w:numId w:val="28"/>
        </w:numPr>
        <w:spacing w:after="0"/>
        <w:jc w:val="both"/>
        <w:rPr>
          <w:rFonts w:ascii="Times New Roman" w:hAnsi="Times New Roman"/>
          <w:sz w:val="24"/>
          <w:szCs w:val="24"/>
        </w:rPr>
      </w:pPr>
      <w:r w:rsidRPr="00FE2E1A">
        <w:rPr>
          <w:rFonts w:ascii="Times New Roman" w:hAnsi="Times New Roman"/>
          <w:sz w:val="24"/>
          <w:szCs w:val="24"/>
        </w:rPr>
        <w:t>în cazul constatării unei infracțiuni flagrante la care este necesară plângerea prealabilă, după constatare organul de urmărire penală cheamă persoana vătămată</w:t>
      </w:r>
      <w:r>
        <w:rPr>
          <w:rFonts w:ascii="Times New Roman" w:hAnsi="Times New Roman"/>
          <w:sz w:val="24"/>
          <w:szCs w:val="24"/>
        </w:rPr>
        <w:t xml:space="preserve">, </w:t>
      </w:r>
      <w:r w:rsidR="004E5678">
        <w:rPr>
          <w:rFonts w:ascii="Times New Roman" w:hAnsi="Times New Roman"/>
          <w:sz w:val="24"/>
          <w:szCs w:val="24"/>
        </w:rPr>
        <w:t xml:space="preserve">și o întreabă dacă formulează plângere – </w:t>
      </w:r>
      <w:r w:rsidR="004E5678" w:rsidRPr="004E5678">
        <w:rPr>
          <w:rFonts w:ascii="Times New Roman" w:hAnsi="Times New Roman"/>
          <w:b/>
          <w:sz w:val="24"/>
          <w:szCs w:val="24"/>
        </w:rPr>
        <w:t>0,10 puncte</w:t>
      </w:r>
      <w:r w:rsidR="004E5678">
        <w:rPr>
          <w:rFonts w:ascii="Times New Roman" w:hAnsi="Times New Roman"/>
          <w:sz w:val="24"/>
          <w:szCs w:val="24"/>
        </w:rPr>
        <w:t>;</w:t>
      </w:r>
    </w:p>
    <w:p w:rsidR="00FE2E1A" w:rsidRPr="00FE2E1A" w:rsidRDefault="004E5678" w:rsidP="004E5678">
      <w:pPr>
        <w:pStyle w:val="ListParagraph"/>
        <w:numPr>
          <w:ilvl w:val="0"/>
          <w:numId w:val="28"/>
        </w:numPr>
        <w:spacing w:after="0"/>
        <w:jc w:val="both"/>
        <w:rPr>
          <w:rFonts w:ascii="Times New Roman" w:hAnsi="Times New Roman"/>
          <w:sz w:val="24"/>
          <w:szCs w:val="24"/>
        </w:rPr>
      </w:pPr>
      <w:r>
        <w:rPr>
          <w:rFonts w:ascii="Times New Roman" w:hAnsi="Times New Roman"/>
          <w:sz w:val="24"/>
          <w:szCs w:val="24"/>
        </w:rPr>
        <w:t>dacă persoana vătămată</w:t>
      </w:r>
      <w:r w:rsidR="00FE2E1A" w:rsidRPr="00FE2E1A">
        <w:rPr>
          <w:rFonts w:ascii="Times New Roman" w:hAnsi="Times New Roman"/>
          <w:sz w:val="24"/>
          <w:szCs w:val="24"/>
        </w:rPr>
        <w:t xml:space="preserve"> declară că face plângere prealabilă </w:t>
      </w:r>
      <w:r>
        <w:rPr>
          <w:rFonts w:ascii="Times New Roman" w:hAnsi="Times New Roman"/>
          <w:sz w:val="24"/>
          <w:szCs w:val="24"/>
        </w:rPr>
        <w:t xml:space="preserve">se </w:t>
      </w:r>
      <w:r w:rsidR="00FE2E1A" w:rsidRPr="00FE2E1A">
        <w:rPr>
          <w:rFonts w:ascii="Times New Roman" w:hAnsi="Times New Roman"/>
          <w:sz w:val="24"/>
          <w:szCs w:val="24"/>
        </w:rPr>
        <w:t xml:space="preserve">începe urmărirea penală – </w:t>
      </w:r>
      <w:r w:rsidR="00FE2E1A" w:rsidRPr="00FE2E1A">
        <w:rPr>
          <w:rFonts w:ascii="Times New Roman" w:hAnsi="Times New Roman"/>
          <w:b/>
          <w:sz w:val="24"/>
          <w:szCs w:val="24"/>
        </w:rPr>
        <w:t>0,10 puncte</w:t>
      </w:r>
      <w:r w:rsidR="00FE2E1A">
        <w:rPr>
          <w:rFonts w:ascii="Times New Roman" w:hAnsi="Times New Roman"/>
          <w:sz w:val="24"/>
          <w:szCs w:val="24"/>
        </w:rPr>
        <w:t>;</w:t>
      </w:r>
    </w:p>
    <w:p w:rsidR="00FE2E1A" w:rsidRPr="00FE2E1A" w:rsidRDefault="00FE2E1A" w:rsidP="004E5678">
      <w:pPr>
        <w:pStyle w:val="ListParagraph"/>
        <w:numPr>
          <w:ilvl w:val="0"/>
          <w:numId w:val="28"/>
        </w:numPr>
        <w:spacing w:after="0"/>
        <w:jc w:val="both"/>
        <w:rPr>
          <w:rFonts w:ascii="Times New Roman" w:hAnsi="Times New Roman"/>
          <w:sz w:val="24"/>
          <w:szCs w:val="24"/>
        </w:rPr>
      </w:pPr>
      <w:r w:rsidRPr="00FE2E1A">
        <w:rPr>
          <w:rFonts w:ascii="Times New Roman" w:hAnsi="Times New Roman"/>
          <w:sz w:val="24"/>
          <w:szCs w:val="24"/>
        </w:rPr>
        <w:t xml:space="preserve">dacă persoana vătămată declară că nu face plângere prealabilă organele de cercetare penală înaintează actele procurorului cu propunerea de clasare – </w:t>
      </w:r>
      <w:r w:rsidRPr="00FE2E1A">
        <w:rPr>
          <w:rFonts w:ascii="Times New Roman" w:hAnsi="Times New Roman"/>
          <w:b/>
          <w:sz w:val="24"/>
          <w:szCs w:val="24"/>
        </w:rPr>
        <w:t>0,10 puncte</w:t>
      </w:r>
      <w:r>
        <w:rPr>
          <w:rFonts w:ascii="Times New Roman" w:hAnsi="Times New Roman"/>
          <w:sz w:val="24"/>
          <w:szCs w:val="24"/>
        </w:rPr>
        <w:t>.</w:t>
      </w:r>
    </w:p>
    <w:p w:rsidR="00E30A71" w:rsidRPr="00BA2D7D" w:rsidRDefault="00E30A71" w:rsidP="00E30A71">
      <w:pPr>
        <w:spacing w:after="0"/>
        <w:jc w:val="both"/>
        <w:rPr>
          <w:rFonts w:ascii="Times New Roman" w:hAnsi="Times New Roman"/>
          <w:sz w:val="24"/>
          <w:szCs w:val="24"/>
        </w:rPr>
      </w:pPr>
    </w:p>
    <w:p w:rsidR="00E30A71" w:rsidRDefault="00FE2E1A" w:rsidP="00E30A71">
      <w:pPr>
        <w:spacing w:after="0"/>
        <w:jc w:val="both"/>
        <w:rPr>
          <w:rFonts w:ascii="Times New Roman" w:hAnsi="Times New Roman"/>
          <w:sz w:val="24"/>
          <w:szCs w:val="24"/>
        </w:rPr>
      </w:pPr>
      <w:r>
        <w:rPr>
          <w:rFonts w:ascii="Times New Roman" w:hAnsi="Times New Roman"/>
          <w:b/>
          <w:sz w:val="24"/>
          <w:szCs w:val="24"/>
        </w:rPr>
        <w:t>4</w:t>
      </w:r>
      <w:r w:rsidR="00E30A71" w:rsidRPr="00BA2D7D">
        <w:rPr>
          <w:rFonts w:ascii="Times New Roman" w:hAnsi="Times New Roman"/>
          <w:b/>
          <w:sz w:val="24"/>
          <w:szCs w:val="24"/>
        </w:rPr>
        <w:t>.</w:t>
      </w:r>
      <w:r>
        <w:rPr>
          <w:rFonts w:ascii="Times New Roman" w:hAnsi="Times New Roman"/>
          <w:b/>
          <w:sz w:val="24"/>
          <w:szCs w:val="24"/>
        </w:rPr>
        <w:t xml:space="preserve"> </w:t>
      </w:r>
      <w:r w:rsidR="00E30A71" w:rsidRPr="00BA2D7D">
        <w:rPr>
          <w:rFonts w:ascii="Times New Roman" w:hAnsi="Times New Roman"/>
          <w:b/>
          <w:sz w:val="24"/>
          <w:szCs w:val="24"/>
        </w:rPr>
        <w:t xml:space="preserve">Efectele depunerii </w:t>
      </w:r>
      <w:r>
        <w:rPr>
          <w:rFonts w:ascii="Times New Roman" w:hAnsi="Times New Roman"/>
          <w:b/>
          <w:sz w:val="24"/>
          <w:szCs w:val="24"/>
        </w:rPr>
        <w:t xml:space="preserve">- </w:t>
      </w:r>
      <w:r w:rsidR="00E30A71" w:rsidRPr="00BA2D7D">
        <w:rPr>
          <w:rFonts w:ascii="Times New Roman" w:hAnsi="Times New Roman"/>
          <w:b/>
          <w:sz w:val="24"/>
          <w:szCs w:val="24"/>
        </w:rPr>
        <w:t>0,</w:t>
      </w:r>
      <w:r>
        <w:rPr>
          <w:rFonts w:ascii="Times New Roman" w:hAnsi="Times New Roman"/>
          <w:b/>
          <w:sz w:val="24"/>
          <w:szCs w:val="24"/>
        </w:rPr>
        <w:t xml:space="preserve">40 </w:t>
      </w:r>
      <w:r w:rsidR="00E30A71" w:rsidRPr="00BA2D7D">
        <w:rPr>
          <w:rFonts w:ascii="Times New Roman" w:hAnsi="Times New Roman"/>
          <w:b/>
          <w:sz w:val="24"/>
          <w:szCs w:val="24"/>
        </w:rPr>
        <w:t>p</w:t>
      </w:r>
      <w:r>
        <w:rPr>
          <w:rFonts w:ascii="Times New Roman" w:hAnsi="Times New Roman"/>
          <w:b/>
          <w:sz w:val="24"/>
          <w:szCs w:val="24"/>
        </w:rPr>
        <w:t xml:space="preserve">uncte, </w:t>
      </w:r>
      <w:r w:rsidRPr="00FE2E1A">
        <w:rPr>
          <w:rFonts w:ascii="Times New Roman" w:hAnsi="Times New Roman"/>
          <w:sz w:val="24"/>
          <w:szCs w:val="24"/>
        </w:rPr>
        <w:t>din care:</w:t>
      </w:r>
    </w:p>
    <w:p w:rsidR="00FE2E1A" w:rsidRPr="00BA2D7D" w:rsidRDefault="00FE2E1A" w:rsidP="00E30A71">
      <w:pPr>
        <w:spacing w:after="0"/>
        <w:jc w:val="both"/>
        <w:rPr>
          <w:rFonts w:ascii="Times New Roman" w:hAnsi="Times New Roman"/>
          <w:b/>
          <w:sz w:val="24"/>
          <w:szCs w:val="24"/>
        </w:rPr>
      </w:pPr>
    </w:p>
    <w:p w:rsidR="00E30A71" w:rsidRPr="00FE2E1A" w:rsidRDefault="00E30A71" w:rsidP="00FE2E1A">
      <w:pPr>
        <w:pStyle w:val="ListParagraph"/>
        <w:numPr>
          <w:ilvl w:val="0"/>
          <w:numId w:val="29"/>
        </w:numPr>
        <w:spacing w:after="0"/>
        <w:jc w:val="both"/>
        <w:rPr>
          <w:rFonts w:ascii="Times New Roman" w:hAnsi="Times New Roman"/>
          <w:sz w:val="24"/>
          <w:szCs w:val="24"/>
        </w:rPr>
      </w:pPr>
      <w:r w:rsidRPr="00FE2E1A">
        <w:rPr>
          <w:rFonts w:ascii="Times New Roman" w:hAnsi="Times New Roman"/>
          <w:sz w:val="24"/>
          <w:szCs w:val="24"/>
        </w:rPr>
        <w:t xml:space="preserve">depunerea plângerii are ca efect sesizarea organelor de urmărire penală – </w:t>
      </w:r>
      <w:r w:rsidRPr="00FE2E1A">
        <w:rPr>
          <w:rFonts w:ascii="Times New Roman" w:hAnsi="Times New Roman"/>
          <w:b/>
          <w:sz w:val="24"/>
          <w:szCs w:val="24"/>
        </w:rPr>
        <w:t>0,</w:t>
      </w:r>
      <w:r w:rsidR="00FE2E1A" w:rsidRPr="00FE2E1A">
        <w:rPr>
          <w:rFonts w:ascii="Times New Roman" w:hAnsi="Times New Roman"/>
          <w:b/>
          <w:sz w:val="24"/>
          <w:szCs w:val="24"/>
        </w:rPr>
        <w:t xml:space="preserve">20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sidRPr="00FE2E1A">
        <w:rPr>
          <w:rFonts w:ascii="Times New Roman" w:hAnsi="Times New Roman"/>
          <w:sz w:val="24"/>
          <w:szCs w:val="24"/>
        </w:rPr>
        <w:t>;</w:t>
      </w:r>
    </w:p>
    <w:p w:rsidR="00E30A71" w:rsidRPr="00FE2E1A" w:rsidRDefault="00E30A71" w:rsidP="00FE2E1A">
      <w:pPr>
        <w:pStyle w:val="ListParagraph"/>
        <w:numPr>
          <w:ilvl w:val="0"/>
          <w:numId w:val="29"/>
        </w:numPr>
        <w:spacing w:after="0"/>
        <w:jc w:val="both"/>
        <w:rPr>
          <w:rFonts w:ascii="Times New Roman" w:hAnsi="Times New Roman"/>
          <w:sz w:val="24"/>
          <w:szCs w:val="24"/>
        </w:rPr>
      </w:pPr>
      <w:r w:rsidRPr="00FE2E1A">
        <w:rPr>
          <w:rFonts w:ascii="Times New Roman" w:hAnsi="Times New Roman"/>
          <w:sz w:val="24"/>
          <w:szCs w:val="24"/>
        </w:rPr>
        <w:t xml:space="preserve">depunerea plângerii prealabile are ca efect, pe lângă sesizarea organelor de urmărire penală, și îndeplinirea unei condiții de procedibilitate – posibilitatea declanșării și desfășurării procesului penal – </w:t>
      </w:r>
      <w:r w:rsidRPr="00FE2E1A">
        <w:rPr>
          <w:rFonts w:ascii="Times New Roman" w:hAnsi="Times New Roman"/>
          <w:b/>
          <w:sz w:val="24"/>
          <w:szCs w:val="24"/>
        </w:rPr>
        <w:t>0,</w:t>
      </w:r>
      <w:r w:rsidR="00FE2E1A" w:rsidRPr="00FE2E1A">
        <w:rPr>
          <w:rFonts w:ascii="Times New Roman" w:hAnsi="Times New Roman"/>
          <w:b/>
          <w:sz w:val="24"/>
          <w:szCs w:val="24"/>
        </w:rPr>
        <w:t xml:space="preserve">20 </w:t>
      </w:r>
      <w:r w:rsidRPr="00FE2E1A">
        <w:rPr>
          <w:rFonts w:ascii="Times New Roman" w:hAnsi="Times New Roman"/>
          <w:b/>
          <w:sz w:val="24"/>
          <w:szCs w:val="24"/>
        </w:rPr>
        <w:t>p</w:t>
      </w:r>
      <w:r w:rsidR="00FE2E1A" w:rsidRPr="00FE2E1A">
        <w:rPr>
          <w:rFonts w:ascii="Times New Roman" w:hAnsi="Times New Roman"/>
          <w:b/>
          <w:sz w:val="24"/>
          <w:szCs w:val="24"/>
        </w:rPr>
        <w:t>uncte</w:t>
      </w:r>
      <w:r w:rsidR="00FE2E1A">
        <w:rPr>
          <w:rFonts w:ascii="Times New Roman" w:hAnsi="Times New Roman"/>
          <w:sz w:val="24"/>
          <w:szCs w:val="24"/>
        </w:rPr>
        <w:t>.</w:t>
      </w:r>
    </w:p>
    <w:p w:rsidR="00E30A71" w:rsidRPr="00BA2D7D" w:rsidRDefault="00E30A71" w:rsidP="00E30A71">
      <w:pPr>
        <w:spacing w:after="0"/>
        <w:jc w:val="both"/>
        <w:rPr>
          <w:rFonts w:ascii="Times New Roman" w:hAnsi="Times New Roman"/>
          <w:sz w:val="24"/>
          <w:szCs w:val="24"/>
        </w:rPr>
      </w:pPr>
    </w:p>
    <w:p w:rsidR="00190AC4" w:rsidRPr="00BA2D7D" w:rsidRDefault="00190AC4" w:rsidP="00BA2D7D">
      <w:pPr>
        <w:jc w:val="both"/>
        <w:rPr>
          <w:rFonts w:ascii="Times New Roman" w:hAnsi="Times New Roman"/>
          <w:sz w:val="24"/>
          <w:szCs w:val="24"/>
        </w:rPr>
      </w:pPr>
    </w:p>
    <w:p w:rsidR="00BA2D7D" w:rsidRPr="00BA2D7D" w:rsidRDefault="00E30A71" w:rsidP="00BA2D7D">
      <w:pPr>
        <w:jc w:val="both"/>
        <w:rPr>
          <w:rFonts w:ascii="Times New Roman" w:hAnsi="Times New Roman"/>
          <w:sz w:val="24"/>
          <w:szCs w:val="24"/>
        </w:rPr>
      </w:pPr>
      <w:r>
        <w:rPr>
          <w:rFonts w:ascii="Times New Roman" w:hAnsi="Times New Roman"/>
          <w:b/>
          <w:sz w:val="24"/>
          <w:szCs w:val="24"/>
        </w:rPr>
        <w:t>IV</w:t>
      </w:r>
      <w:r w:rsidR="00BA2D7D" w:rsidRPr="00BA2D7D">
        <w:rPr>
          <w:rFonts w:ascii="Times New Roman" w:hAnsi="Times New Roman"/>
          <w:b/>
          <w:sz w:val="24"/>
          <w:szCs w:val="24"/>
        </w:rPr>
        <w:t>.</w:t>
      </w:r>
      <w:r w:rsidR="00BA2D7D">
        <w:rPr>
          <w:rFonts w:ascii="Times New Roman" w:hAnsi="Times New Roman"/>
          <w:sz w:val="24"/>
          <w:szCs w:val="24"/>
        </w:rPr>
        <w:t xml:space="preserve"> </w:t>
      </w:r>
      <w:r w:rsidR="00BA2D7D" w:rsidRPr="00BA2D7D">
        <w:rPr>
          <w:rFonts w:ascii="Times New Roman" w:hAnsi="Times New Roman"/>
          <w:sz w:val="24"/>
          <w:szCs w:val="24"/>
        </w:rPr>
        <w:t>La data de 1 iulie 2019 s-a înregistrat la Poliția mun. Câmpina plângerea numitului XY împotriva numitului AB pentru comiterea infracțiunii de lovire sau alte violete, prev. de art. 193 alin. (2) Cp, constând în aceea că duminică, 31 martie 2019, în jurul orei 12,00, pe fondul unor neînțelegeri mai vechi privind grănițuirea unor proprietăți, i-a aplicat lovituri cu pumnii în zona capului, producându-i un traumatism cranian și alte leziuni mai puțin grave, pentru vindecarea cărora a fost internată în spital  timp de 2 săptămâni.</w:t>
      </w:r>
    </w:p>
    <w:p w:rsidR="00BA2D7D" w:rsidRPr="00BA2D7D" w:rsidRDefault="00BA2D7D" w:rsidP="00BA2D7D">
      <w:pPr>
        <w:jc w:val="both"/>
        <w:rPr>
          <w:rFonts w:ascii="Times New Roman" w:hAnsi="Times New Roman"/>
          <w:sz w:val="24"/>
          <w:szCs w:val="24"/>
        </w:rPr>
      </w:pPr>
      <w:r w:rsidRPr="00BA2D7D">
        <w:rPr>
          <w:rFonts w:ascii="Times New Roman" w:hAnsi="Times New Roman"/>
          <w:sz w:val="24"/>
          <w:szCs w:val="24"/>
        </w:rPr>
        <w:t>Prin ordonanța din data de 5 iulie 2019 organele de cercetare penală au dispus începerea urmăririi penale față de AB pentru comiterea infracțiunii sesizate în sarcina sa.</w:t>
      </w:r>
    </w:p>
    <w:p w:rsidR="00BA2D7D" w:rsidRPr="00BA2D7D" w:rsidRDefault="00BA2D7D" w:rsidP="00BA2D7D">
      <w:pPr>
        <w:jc w:val="both"/>
        <w:rPr>
          <w:rFonts w:ascii="Times New Roman" w:hAnsi="Times New Roman"/>
          <w:sz w:val="24"/>
          <w:szCs w:val="24"/>
        </w:rPr>
      </w:pPr>
      <w:r w:rsidRPr="00BA2D7D">
        <w:rPr>
          <w:rFonts w:ascii="Times New Roman" w:hAnsi="Times New Roman"/>
          <w:sz w:val="24"/>
          <w:szCs w:val="24"/>
        </w:rPr>
        <w:lastRenderedPageBreak/>
        <w:t>La 10 iulie 2019 suspectul AB a fost audiat, cu respectarea tuturor garanțiilor procesuale, iar la data de 1 august 2019  a fost audiată persoana vătămată XY și doi martori care au asistat la incident.</w:t>
      </w:r>
    </w:p>
    <w:p w:rsidR="00BA2D7D" w:rsidRPr="00BA2D7D" w:rsidRDefault="00BA2D7D" w:rsidP="00BA2D7D">
      <w:pPr>
        <w:jc w:val="both"/>
        <w:rPr>
          <w:rFonts w:ascii="Times New Roman" w:hAnsi="Times New Roman"/>
          <w:sz w:val="24"/>
          <w:szCs w:val="24"/>
        </w:rPr>
      </w:pPr>
      <w:r w:rsidRPr="00BA2D7D">
        <w:rPr>
          <w:rFonts w:ascii="Times New Roman" w:hAnsi="Times New Roman"/>
          <w:sz w:val="24"/>
          <w:szCs w:val="24"/>
        </w:rPr>
        <w:t>Prin rezoluția din 11  iulie 2019 organele de cercetare penală au dispus efectuarea unei expertize medico-legale cu privire la leziunile suferite de persoana vătămată, prin examinarea acesteia și pe baza actelor medicale prezentate; obiectivele au fost stabilite după consultatea persoanei vătămate și a suspectului; prin aceeași rezoluție a fost desemnat expertul care va efectua expertiza și s-a adus la cunoștința suspectului și persoanei vătămate dreptul ca la efectuarea expertizei să participe și un expert desemat de ele.</w:t>
      </w:r>
    </w:p>
    <w:p w:rsidR="00BA2D7D" w:rsidRPr="00BA2D7D" w:rsidRDefault="00BA2D7D" w:rsidP="00BA2D7D">
      <w:pPr>
        <w:jc w:val="both"/>
        <w:rPr>
          <w:rFonts w:ascii="Times New Roman" w:hAnsi="Times New Roman"/>
          <w:sz w:val="24"/>
          <w:szCs w:val="24"/>
        </w:rPr>
      </w:pPr>
      <w:r w:rsidRPr="00BA2D7D">
        <w:rPr>
          <w:rFonts w:ascii="Times New Roman" w:hAnsi="Times New Roman"/>
          <w:sz w:val="24"/>
          <w:szCs w:val="24"/>
        </w:rPr>
        <w:t xml:space="preserve">După depunerea raportului de expertiză concluziile acestuia nu au fost contestate, astfel încât la data de 30 august 2019 s-a dispus de către organele de cercetare penală punerea în mișcare a urmăririi penale față de suspect, pentru comiterea infracțiunii </w:t>
      </w:r>
      <w:r>
        <w:rPr>
          <w:rFonts w:ascii="Times New Roman" w:hAnsi="Times New Roman"/>
          <w:sz w:val="24"/>
          <w:szCs w:val="24"/>
        </w:rPr>
        <w:t xml:space="preserve">de lovire sau alte violențe </w:t>
      </w:r>
      <w:r w:rsidRPr="00BA2D7D">
        <w:rPr>
          <w:rFonts w:ascii="Times New Roman" w:hAnsi="Times New Roman"/>
          <w:sz w:val="24"/>
          <w:szCs w:val="24"/>
        </w:rPr>
        <w:t xml:space="preserve">prev. de art. 193 alin. (2) Cp. </w:t>
      </w:r>
    </w:p>
    <w:p w:rsidR="00BA2D7D" w:rsidRPr="00BA2D7D" w:rsidRDefault="00BA2D7D" w:rsidP="00BA2D7D">
      <w:pPr>
        <w:jc w:val="both"/>
        <w:rPr>
          <w:rFonts w:ascii="Times New Roman" w:hAnsi="Times New Roman"/>
          <w:sz w:val="24"/>
          <w:szCs w:val="24"/>
        </w:rPr>
      </w:pPr>
      <w:r w:rsidRPr="00BA2D7D">
        <w:rPr>
          <w:rFonts w:ascii="Times New Roman" w:hAnsi="Times New Roman"/>
          <w:sz w:val="24"/>
          <w:szCs w:val="24"/>
        </w:rPr>
        <w:t>Pentru a se asigura respectarea garanțiilor procesuale prev. de art. 309 C.p.p., i-a fost comunicată inc., la domiciliu, o copie a ordonanței de punere în mișcare a acțiunii penale, la data de 1 septembrie 2019.</w:t>
      </w:r>
    </w:p>
    <w:p w:rsidR="00BA2D7D" w:rsidRPr="00BA2D7D" w:rsidRDefault="00BA2D7D" w:rsidP="00BA2D7D">
      <w:pPr>
        <w:jc w:val="both"/>
        <w:rPr>
          <w:rFonts w:ascii="Times New Roman" w:hAnsi="Times New Roman"/>
          <w:sz w:val="24"/>
          <w:szCs w:val="24"/>
        </w:rPr>
      </w:pPr>
      <w:r w:rsidRPr="00BA2D7D">
        <w:rPr>
          <w:rFonts w:ascii="Times New Roman" w:hAnsi="Times New Roman"/>
          <w:sz w:val="24"/>
          <w:szCs w:val="24"/>
        </w:rPr>
        <w:t>In cauză nu au mai fost efectuate alte acte de urmărire penală și la data de 10 septembrie 2019 s-a dispus trimiterea în judecată a inc. pentru infracțiunea reținută în sarcina sa.</w:t>
      </w:r>
    </w:p>
    <w:p w:rsidR="00BA2D7D" w:rsidRPr="00BA2D7D" w:rsidRDefault="00BA2D7D" w:rsidP="00BA2D7D">
      <w:pPr>
        <w:jc w:val="both"/>
        <w:rPr>
          <w:rFonts w:ascii="Times New Roman" w:hAnsi="Times New Roman"/>
          <w:b/>
          <w:sz w:val="24"/>
          <w:szCs w:val="24"/>
        </w:rPr>
      </w:pPr>
      <w:r w:rsidRPr="00BA2D7D">
        <w:rPr>
          <w:rFonts w:ascii="Times New Roman" w:hAnsi="Times New Roman"/>
          <w:b/>
          <w:sz w:val="24"/>
          <w:szCs w:val="24"/>
        </w:rPr>
        <w:t xml:space="preserve">Identificați încălcările normelor Codului de procedură penală de </w:t>
      </w:r>
      <w:r>
        <w:rPr>
          <w:rFonts w:ascii="Times New Roman" w:hAnsi="Times New Roman"/>
          <w:b/>
          <w:sz w:val="24"/>
          <w:szCs w:val="24"/>
        </w:rPr>
        <w:t xml:space="preserve">către </w:t>
      </w:r>
      <w:r w:rsidRPr="00BA2D7D">
        <w:rPr>
          <w:rFonts w:ascii="Times New Roman" w:hAnsi="Times New Roman"/>
          <w:b/>
          <w:sz w:val="24"/>
          <w:szCs w:val="24"/>
        </w:rPr>
        <w:t>organele judiciare.</w:t>
      </w:r>
    </w:p>
    <w:p w:rsidR="00BA2D7D" w:rsidRPr="00BA2D7D" w:rsidRDefault="00153AB7" w:rsidP="00BA2D7D">
      <w:pPr>
        <w:jc w:val="both"/>
        <w:rPr>
          <w:rFonts w:ascii="Times New Roman" w:hAnsi="Times New Roman"/>
          <w:sz w:val="24"/>
          <w:szCs w:val="24"/>
        </w:rPr>
      </w:pPr>
      <w:r>
        <w:rPr>
          <w:rFonts w:ascii="Times New Roman" w:hAnsi="Times New Roman"/>
          <w:b/>
          <w:sz w:val="24"/>
          <w:szCs w:val="24"/>
        </w:rPr>
        <w:t>Puncta</w:t>
      </w:r>
      <w:r w:rsidR="00BA2D7D">
        <w:rPr>
          <w:rFonts w:ascii="Times New Roman" w:hAnsi="Times New Roman"/>
          <w:b/>
          <w:sz w:val="24"/>
          <w:szCs w:val="24"/>
        </w:rPr>
        <w:t>j total</w:t>
      </w:r>
      <w:r w:rsidR="00BA2D7D" w:rsidRPr="00BA2D7D">
        <w:rPr>
          <w:rFonts w:ascii="Times New Roman" w:hAnsi="Times New Roman"/>
          <w:b/>
          <w:sz w:val="24"/>
          <w:szCs w:val="24"/>
        </w:rPr>
        <w:t xml:space="preserve">: 3 puncte, </w:t>
      </w:r>
      <w:r w:rsidR="00BA2D7D" w:rsidRPr="00BA2D7D">
        <w:rPr>
          <w:rFonts w:ascii="Times New Roman" w:hAnsi="Times New Roman"/>
          <w:sz w:val="24"/>
          <w:szCs w:val="24"/>
        </w:rPr>
        <w:t>din care:</w:t>
      </w:r>
    </w:p>
    <w:p w:rsidR="00BA2D7D" w:rsidRPr="00BA2D7D" w:rsidRDefault="00BA2D7D" w:rsidP="00BA2D7D">
      <w:pPr>
        <w:pStyle w:val="ListParagraph"/>
        <w:numPr>
          <w:ilvl w:val="0"/>
          <w:numId w:val="14"/>
        </w:numPr>
        <w:jc w:val="both"/>
        <w:rPr>
          <w:rFonts w:ascii="Times New Roman" w:hAnsi="Times New Roman"/>
          <w:b/>
          <w:sz w:val="24"/>
          <w:szCs w:val="24"/>
        </w:rPr>
      </w:pPr>
      <w:r w:rsidRPr="00BA2D7D">
        <w:rPr>
          <w:rFonts w:ascii="Times New Roman" w:hAnsi="Times New Roman"/>
          <w:sz w:val="24"/>
          <w:szCs w:val="24"/>
        </w:rPr>
        <w:t xml:space="preserve">în mod greșit s-a dispus începerea urmăririi penale față de persoana indicată în plângere, iar nu cu privire la fapta sesizată (art. 305 alin. (1) C.p.p.) – </w:t>
      </w:r>
      <w:r w:rsidRPr="00BA2D7D">
        <w:rPr>
          <w:rFonts w:ascii="Times New Roman" w:hAnsi="Times New Roman"/>
          <w:b/>
          <w:sz w:val="24"/>
          <w:szCs w:val="24"/>
        </w:rPr>
        <w:t>0,75 puncte</w:t>
      </w:r>
    </w:p>
    <w:p w:rsidR="00BA2D7D" w:rsidRPr="00BA2D7D" w:rsidRDefault="00BA2D7D" w:rsidP="00BA2D7D">
      <w:pPr>
        <w:pStyle w:val="ListParagraph"/>
        <w:numPr>
          <w:ilvl w:val="0"/>
          <w:numId w:val="14"/>
        </w:numPr>
        <w:jc w:val="both"/>
        <w:rPr>
          <w:rFonts w:ascii="Times New Roman" w:hAnsi="Times New Roman"/>
          <w:b/>
          <w:sz w:val="24"/>
          <w:szCs w:val="24"/>
        </w:rPr>
      </w:pPr>
      <w:r w:rsidRPr="00BA2D7D">
        <w:rPr>
          <w:rFonts w:ascii="Times New Roman" w:hAnsi="Times New Roman"/>
          <w:sz w:val="24"/>
          <w:szCs w:val="24"/>
        </w:rPr>
        <w:t xml:space="preserve">în mod greșit efectuarea expertizei medico-legale s-a dispus prin rezoluție, iar nu prin ordonanță (art. 286 alin. (4) C.p.p. - </w:t>
      </w:r>
      <w:r w:rsidRPr="00BA2D7D">
        <w:rPr>
          <w:rFonts w:ascii="Times New Roman" w:hAnsi="Times New Roman"/>
          <w:b/>
          <w:sz w:val="24"/>
          <w:szCs w:val="24"/>
        </w:rPr>
        <w:t>0,75 puncte</w:t>
      </w:r>
    </w:p>
    <w:p w:rsidR="00BA2D7D" w:rsidRPr="00BA2D7D" w:rsidRDefault="00BA2D7D" w:rsidP="00BA2D7D">
      <w:pPr>
        <w:pStyle w:val="ListParagraph"/>
        <w:numPr>
          <w:ilvl w:val="0"/>
          <w:numId w:val="14"/>
        </w:numPr>
        <w:jc w:val="both"/>
        <w:rPr>
          <w:rFonts w:ascii="Times New Roman" w:hAnsi="Times New Roman"/>
          <w:b/>
          <w:sz w:val="24"/>
          <w:szCs w:val="24"/>
        </w:rPr>
      </w:pPr>
      <w:r w:rsidRPr="00BA2D7D">
        <w:rPr>
          <w:rFonts w:ascii="Times New Roman" w:hAnsi="Times New Roman"/>
          <w:sz w:val="24"/>
          <w:szCs w:val="24"/>
        </w:rPr>
        <w:t xml:space="preserve">în mod greșit s-a dispus punerea în mișcare a acțiunii penale de către organele de cercetare penală, iar nu de către procuror (art. 309 alin (1) C.p.p.) - </w:t>
      </w:r>
      <w:r w:rsidRPr="00BA2D7D">
        <w:rPr>
          <w:rFonts w:ascii="Times New Roman" w:hAnsi="Times New Roman"/>
          <w:b/>
          <w:sz w:val="24"/>
          <w:szCs w:val="24"/>
        </w:rPr>
        <w:t>0,75 puncte</w:t>
      </w:r>
    </w:p>
    <w:p w:rsidR="00BA2D7D" w:rsidRDefault="00BA2D7D" w:rsidP="0052242F">
      <w:pPr>
        <w:pStyle w:val="ListParagraph"/>
        <w:numPr>
          <w:ilvl w:val="0"/>
          <w:numId w:val="14"/>
        </w:numPr>
        <w:jc w:val="both"/>
        <w:rPr>
          <w:rFonts w:ascii="Times New Roman" w:hAnsi="Times New Roman"/>
          <w:sz w:val="24"/>
          <w:szCs w:val="24"/>
        </w:rPr>
      </w:pPr>
      <w:r w:rsidRPr="00BA2D7D">
        <w:rPr>
          <w:rFonts w:ascii="Times New Roman" w:hAnsi="Times New Roman"/>
          <w:sz w:val="24"/>
          <w:szCs w:val="24"/>
        </w:rPr>
        <w:t xml:space="preserve">după punerea în mișcare a acțiunii penale inc. nu a fost audiat, deși acest lucru era obligatoriu (art. 309 alin. (2) C.p.p.) – </w:t>
      </w:r>
      <w:r w:rsidRPr="00BA2D7D">
        <w:rPr>
          <w:rFonts w:ascii="Times New Roman" w:hAnsi="Times New Roman"/>
          <w:b/>
          <w:sz w:val="24"/>
          <w:szCs w:val="24"/>
        </w:rPr>
        <w:t>0,75 puncte</w:t>
      </w:r>
      <w:r w:rsidRPr="00BA2D7D">
        <w:rPr>
          <w:rFonts w:ascii="Times New Roman" w:hAnsi="Times New Roman"/>
          <w:sz w:val="24"/>
          <w:szCs w:val="24"/>
        </w:rPr>
        <w:t xml:space="preserve">  </w:t>
      </w:r>
    </w:p>
    <w:p w:rsidR="00BA2D7D" w:rsidRDefault="00BA2D7D" w:rsidP="00BA2D7D">
      <w:pPr>
        <w:pStyle w:val="ListParagraph"/>
        <w:jc w:val="both"/>
        <w:rPr>
          <w:rFonts w:ascii="Times New Roman" w:hAnsi="Times New Roman"/>
          <w:sz w:val="24"/>
          <w:szCs w:val="24"/>
        </w:rPr>
      </w:pPr>
    </w:p>
    <w:p w:rsidR="00BA2D7D" w:rsidRDefault="00BA2D7D" w:rsidP="00BA2D7D">
      <w:pPr>
        <w:pStyle w:val="ListParagraph"/>
        <w:numPr>
          <w:ilvl w:val="0"/>
          <w:numId w:val="22"/>
        </w:numPr>
        <w:jc w:val="both"/>
        <w:rPr>
          <w:rFonts w:ascii="Times New Roman" w:hAnsi="Times New Roman"/>
          <w:sz w:val="24"/>
          <w:szCs w:val="24"/>
        </w:rPr>
      </w:pPr>
      <w:r w:rsidRPr="00BA2D7D">
        <w:rPr>
          <w:rFonts w:ascii="Times New Roman" w:hAnsi="Times New Roman"/>
          <w:sz w:val="24"/>
          <w:szCs w:val="24"/>
        </w:rPr>
        <w:t xml:space="preserve">Se vor scădea </w:t>
      </w:r>
      <w:r w:rsidRPr="00BA2D7D">
        <w:rPr>
          <w:rFonts w:ascii="Times New Roman" w:hAnsi="Times New Roman"/>
          <w:b/>
          <w:sz w:val="24"/>
          <w:szCs w:val="24"/>
        </w:rPr>
        <w:t>0,50 puncte</w:t>
      </w:r>
      <w:r w:rsidRPr="00BA2D7D">
        <w:rPr>
          <w:rFonts w:ascii="Times New Roman" w:hAnsi="Times New Roman"/>
          <w:sz w:val="24"/>
          <w:szCs w:val="24"/>
        </w:rPr>
        <w:t xml:space="preserve"> candidaților care au indicat ca </w:t>
      </w:r>
      <w:r>
        <w:rPr>
          <w:rFonts w:ascii="Times New Roman" w:hAnsi="Times New Roman"/>
          <w:sz w:val="24"/>
          <w:szCs w:val="24"/>
        </w:rPr>
        <w:t>o încălcare a normelor Codului de procedură penală</w:t>
      </w:r>
      <w:r w:rsidRPr="00BA2D7D">
        <w:rPr>
          <w:rFonts w:ascii="Times New Roman" w:hAnsi="Times New Roman"/>
          <w:sz w:val="24"/>
          <w:szCs w:val="24"/>
        </w:rPr>
        <w:t xml:space="preserve"> împrejurarea că organele judiciare nu au observat că plângerea prealabilă nu a fost formulată în termen (art. 296 alin. (1), art. 269 alin. (1), (3) și (4) C.p.p.)</w:t>
      </w:r>
    </w:p>
    <w:p w:rsidR="00BA2D7D" w:rsidRPr="00BA2D7D" w:rsidRDefault="00BA2D7D" w:rsidP="00BA2D7D">
      <w:pPr>
        <w:pStyle w:val="ListParagraph"/>
        <w:numPr>
          <w:ilvl w:val="0"/>
          <w:numId w:val="22"/>
        </w:numPr>
        <w:jc w:val="both"/>
        <w:rPr>
          <w:rFonts w:ascii="Times New Roman" w:hAnsi="Times New Roman"/>
          <w:sz w:val="24"/>
          <w:szCs w:val="24"/>
        </w:rPr>
      </w:pPr>
      <w:r>
        <w:rPr>
          <w:rFonts w:ascii="Times New Roman" w:hAnsi="Times New Roman"/>
          <w:sz w:val="24"/>
          <w:szCs w:val="24"/>
        </w:rPr>
        <w:t>Nu se va depuncta indicarea de către candidați ca reprezentând o încălcare a normelor Codului de procedură penală faptul că a fost comunicată inculpatului o copie a ordonanței de punere în mișcare a acțiunii penale deși nu</w:t>
      </w:r>
      <w:r w:rsidR="00E30A71">
        <w:rPr>
          <w:rFonts w:ascii="Times New Roman" w:hAnsi="Times New Roman"/>
          <w:sz w:val="24"/>
          <w:szCs w:val="24"/>
        </w:rPr>
        <w:t xml:space="preserve"> formulase cerere în acest sens (art. 309 alin. (4) C.p.p.).</w:t>
      </w:r>
    </w:p>
    <w:p w:rsidR="00BA2D7D" w:rsidRPr="00BA2D7D" w:rsidRDefault="00BA2D7D" w:rsidP="00BA2D7D">
      <w:pPr>
        <w:jc w:val="both"/>
        <w:rPr>
          <w:rFonts w:ascii="Times New Roman" w:hAnsi="Times New Roman"/>
          <w:sz w:val="24"/>
          <w:szCs w:val="24"/>
        </w:rPr>
      </w:pPr>
    </w:p>
    <w:p w:rsidR="00BA2D7D" w:rsidRPr="00BA2D7D" w:rsidRDefault="00BA2D7D" w:rsidP="00BA2D7D">
      <w:pPr>
        <w:jc w:val="both"/>
        <w:rPr>
          <w:rFonts w:ascii="Times New Roman" w:hAnsi="Times New Roman"/>
          <w:sz w:val="24"/>
          <w:szCs w:val="24"/>
        </w:rPr>
      </w:pPr>
    </w:p>
    <w:p w:rsidR="00190AC4" w:rsidRPr="00BA2D7D" w:rsidRDefault="00190AC4" w:rsidP="00BA2D7D">
      <w:pPr>
        <w:jc w:val="both"/>
        <w:rPr>
          <w:rFonts w:ascii="Times New Roman" w:hAnsi="Times New Roman"/>
          <w:sz w:val="24"/>
          <w:szCs w:val="24"/>
        </w:rPr>
      </w:pPr>
    </w:p>
    <w:p w:rsidR="006B315A" w:rsidRPr="00BA2D7D" w:rsidRDefault="006B315A" w:rsidP="00BA2D7D">
      <w:pPr>
        <w:jc w:val="both"/>
        <w:rPr>
          <w:rFonts w:ascii="Times New Roman" w:hAnsi="Times New Roman"/>
          <w:b/>
          <w:i/>
          <w:color w:val="0070C0"/>
          <w:sz w:val="24"/>
          <w:szCs w:val="24"/>
        </w:rPr>
      </w:pPr>
      <w:r w:rsidRPr="00BA2D7D">
        <w:rPr>
          <w:rFonts w:ascii="Times New Roman" w:hAnsi="Times New Roman"/>
          <w:b/>
          <w:color w:val="0070C0"/>
          <w:sz w:val="24"/>
          <w:szCs w:val="24"/>
        </w:rPr>
        <w:t>Notă:</w:t>
      </w:r>
      <w:r w:rsidRPr="00BA2D7D">
        <w:rPr>
          <w:rFonts w:ascii="Times New Roman" w:hAnsi="Times New Roman"/>
          <w:color w:val="0070C0"/>
          <w:sz w:val="24"/>
          <w:szCs w:val="24"/>
        </w:rPr>
        <w:t xml:space="preserve"> </w:t>
      </w:r>
      <w:r w:rsidRPr="00BA2D7D">
        <w:rPr>
          <w:rFonts w:ascii="Times New Roman" w:hAnsi="Times New Roman"/>
          <w:b/>
          <w:i/>
          <w:color w:val="0070C0"/>
          <w:sz w:val="24"/>
          <w:szCs w:val="24"/>
        </w:rPr>
        <w:t>Pentru acordarea punctajului integral nu este necesară indicarea de către candidat a temeiurilor de drept; acestea au fost menționate în barem doar pentru a explica soluția apreciată ca fiind corectă.</w:t>
      </w:r>
    </w:p>
    <w:p w:rsidR="00C60E2D" w:rsidRPr="00BA2D7D" w:rsidRDefault="00C60E2D" w:rsidP="00BA2D7D">
      <w:pPr>
        <w:jc w:val="both"/>
        <w:rPr>
          <w:rFonts w:ascii="Times New Roman" w:hAnsi="Times New Roman"/>
          <w:sz w:val="24"/>
          <w:szCs w:val="24"/>
        </w:rPr>
      </w:pPr>
    </w:p>
    <w:sectPr w:rsidR="00C60E2D" w:rsidRPr="00BA2D7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74DB" w:rsidRDefault="009C74DB" w:rsidP="003169C7">
      <w:pPr>
        <w:spacing w:after="0" w:line="240" w:lineRule="auto"/>
      </w:pPr>
      <w:r>
        <w:separator/>
      </w:r>
    </w:p>
  </w:endnote>
  <w:endnote w:type="continuationSeparator" w:id="0">
    <w:p w:rsidR="009C74DB" w:rsidRDefault="009C74DB" w:rsidP="00316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Trebuchet MS">
    <w:panose1 w:val="020B0603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74DB" w:rsidRDefault="009C74DB" w:rsidP="003169C7">
      <w:pPr>
        <w:spacing w:after="0" w:line="240" w:lineRule="auto"/>
      </w:pPr>
      <w:r>
        <w:separator/>
      </w:r>
    </w:p>
  </w:footnote>
  <w:footnote w:type="continuationSeparator" w:id="0">
    <w:p w:rsidR="009C74DB" w:rsidRDefault="009C74DB" w:rsidP="003169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clip_image001"/>
      </v:shape>
    </w:pict>
  </w:numPicBullet>
  <w:abstractNum w:abstractNumId="0" w15:restartNumberingAfterBreak="0">
    <w:nsid w:val="03FF081F"/>
    <w:multiLevelType w:val="hybridMultilevel"/>
    <w:tmpl w:val="7F9C2114"/>
    <w:lvl w:ilvl="0" w:tplc="04090007">
      <w:start w:val="1"/>
      <w:numFmt w:val="bullet"/>
      <w:lvlText w:val=""/>
      <w:lvlPicBulletId w:val="0"/>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2E0CCF"/>
    <w:multiLevelType w:val="hybridMultilevel"/>
    <w:tmpl w:val="53F0A512"/>
    <w:lvl w:ilvl="0" w:tplc="EA30F98E">
      <w:start w:val="1"/>
      <w:numFmt w:val="upperRoman"/>
      <w:lvlText w:val="%1."/>
      <w:lvlJc w:val="left"/>
      <w:pPr>
        <w:ind w:left="1440" w:hanging="72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2A6A31"/>
    <w:multiLevelType w:val="hybridMultilevel"/>
    <w:tmpl w:val="5CC09A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005FA"/>
    <w:multiLevelType w:val="hybridMultilevel"/>
    <w:tmpl w:val="D01C69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95918"/>
    <w:multiLevelType w:val="hybridMultilevel"/>
    <w:tmpl w:val="6032E5FC"/>
    <w:lvl w:ilvl="0" w:tplc="9092D33A">
      <w:start w:val="1"/>
      <w:numFmt w:val="bullet"/>
      <w:lvlText w:val=""/>
      <w:lvlJc w:val="left"/>
      <w:pPr>
        <w:tabs>
          <w:tab w:val="num" w:pos="720"/>
        </w:tabs>
        <w:ind w:left="720" w:hanging="360"/>
      </w:pPr>
      <w:rPr>
        <w:rFonts w:ascii="Wingdings" w:hAnsi="Wingdings" w:hint="default"/>
      </w:rPr>
    </w:lvl>
    <w:lvl w:ilvl="1" w:tplc="FF18DF50" w:tentative="1">
      <w:start w:val="1"/>
      <w:numFmt w:val="bullet"/>
      <w:lvlText w:val=""/>
      <w:lvlJc w:val="left"/>
      <w:pPr>
        <w:tabs>
          <w:tab w:val="num" w:pos="1440"/>
        </w:tabs>
        <w:ind w:left="1440" w:hanging="360"/>
      </w:pPr>
      <w:rPr>
        <w:rFonts w:ascii="Wingdings" w:hAnsi="Wingdings" w:hint="default"/>
      </w:rPr>
    </w:lvl>
    <w:lvl w:ilvl="2" w:tplc="BB868978" w:tentative="1">
      <w:start w:val="1"/>
      <w:numFmt w:val="bullet"/>
      <w:lvlText w:val=""/>
      <w:lvlJc w:val="left"/>
      <w:pPr>
        <w:tabs>
          <w:tab w:val="num" w:pos="2160"/>
        </w:tabs>
        <w:ind w:left="2160" w:hanging="360"/>
      </w:pPr>
      <w:rPr>
        <w:rFonts w:ascii="Wingdings" w:hAnsi="Wingdings" w:hint="default"/>
      </w:rPr>
    </w:lvl>
    <w:lvl w:ilvl="3" w:tplc="36687F2A" w:tentative="1">
      <w:start w:val="1"/>
      <w:numFmt w:val="bullet"/>
      <w:lvlText w:val=""/>
      <w:lvlJc w:val="left"/>
      <w:pPr>
        <w:tabs>
          <w:tab w:val="num" w:pos="2880"/>
        </w:tabs>
        <w:ind w:left="2880" w:hanging="360"/>
      </w:pPr>
      <w:rPr>
        <w:rFonts w:ascii="Wingdings" w:hAnsi="Wingdings" w:hint="default"/>
      </w:rPr>
    </w:lvl>
    <w:lvl w:ilvl="4" w:tplc="CC0A26CE" w:tentative="1">
      <w:start w:val="1"/>
      <w:numFmt w:val="bullet"/>
      <w:lvlText w:val=""/>
      <w:lvlJc w:val="left"/>
      <w:pPr>
        <w:tabs>
          <w:tab w:val="num" w:pos="3600"/>
        </w:tabs>
        <w:ind w:left="3600" w:hanging="360"/>
      </w:pPr>
      <w:rPr>
        <w:rFonts w:ascii="Wingdings" w:hAnsi="Wingdings" w:hint="default"/>
      </w:rPr>
    </w:lvl>
    <w:lvl w:ilvl="5" w:tplc="2F30905E" w:tentative="1">
      <w:start w:val="1"/>
      <w:numFmt w:val="bullet"/>
      <w:lvlText w:val=""/>
      <w:lvlJc w:val="left"/>
      <w:pPr>
        <w:tabs>
          <w:tab w:val="num" w:pos="4320"/>
        </w:tabs>
        <w:ind w:left="4320" w:hanging="360"/>
      </w:pPr>
      <w:rPr>
        <w:rFonts w:ascii="Wingdings" w:hAnsi="Wingdings" w:hint="default"/>
      </w:rPr>
    </w:lvl>
    <w:lvl w:ilvl="6" w:tplc="D84691B0" w:tentative="1">
      <w:start w:val="1"/>
      <w:numFmt w:val="bullet"/>
      <w:lvlText w:val=""/>
      <w:lvlJc w:val="left"/>
      <w:pPr>
        <w:tabs>
          <w:tab w:val="num" w:pos="5040"/>
        </w:tabs>
        <w:ind w:left="5040" w:hanging="360"/>
      </w:pPr>
      <w:rPr>
        <w:rFonts w:ascii="Wingdings" w:hAnsi="Wingdings" w:hint="default"/>
      </w:rPr>
    </w:lvl>
    <w:lvl w:ilvl="7" w:tplc="726E5066" w:tentative="1">
      <w:start w:val="1"/>
      <w:numFmt w:val="bullet"/>
      <w:lvlText w:val=""/>
      <w:lvlJc w:val="left"/>
      <w:pPr>
        <w:tabs>
          <w:tab w:val="num" w:pos="5760"/>
        </w:tabs>
        <w:ind w:left="5760" w:hanging="360"/>
      </w:pPr>
      <w:rPr>
        <w:rFonts w:ascii="Wingdings" w:hAnsi="Wingdings" w:hint="default"/>
      </w:rPr>
    </w:lvl>
    <w:lvl w:ilvl="8" w:tplc="F2B8171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096E2E"/>
    <w:multiLevelType w:val="hybridMultilevel"/>
    <w:tmpl w:val="CA36FB2C"/>
    <w:lvl w:ilvl="0" w:tplc="97D679D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F0836E8"/>
    <w:multiLevelType w:val="hybridMultilevel"/>
    <w:tmpl w:val="67F6CA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B110BA"/>
    <w:multiLevelType w:val="hybridMultilevel"/>
    <w:tmpl w:val="CEB2068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FC2524"/>
    <w:multiLevelType w:val="hybridMultilevel"/>
    <w:tmpl w:val="152E0724"/>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29BB24A6"/>
    <w:multiLevelType w:val="hybridMultilevel"/>
    <w:tmpl w:val="8A3464EC"/>
    <w:lvl w:ilvl="0" w:tplc="DF08E01E">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A6B10F9"/>
    <w:multiLevelType w:val="hybridMultilevel"/>
    <w:tmpl w:val="0B2A8B58"/>
    <w:lvl w:ilvl="0" w:tplc="C1FEB7C8">
      <w:start w:val="4"/>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2DD50D11"/>
    <w:multiLevelType w:val="hybridMultilevel"/>
    <w:tmpl w:val="EC7A9F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966DF6"/>
    <w:multiLevelType w:val="hybridMultilevel"/>
    <w:tmpl w:val="A8100D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245A82"/>
    <w:multiLevelType w:val="hybridMultilevel"/>
    <w:tmpl w:val="F3D02DA8"/>
    <w:lvl w:ilvl="0" w:tplc="0409000B">
      <w:start w:val="1"/>
      <w:numFmt w:val="bullet"/>
      <w:lvlText w:val=""/>
      <w:lvlJc w:val="left"/>
      <w:pPr>
        <w:ind w:left="720" w:hanging="360"/>
      </w:pPr>
      <w:rPr>
        <w:rFonts w:ascii="Wingdings" w:hAnsi="Wingdings"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8744775"/>
    <w:multiLevelType w:val="hybridMultilevel"/>
    <w:tmpl w:val="362ED9A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B4A2A9D"/>
    <w:multiLevelType w:val="hybridMultilevel"/>
    <w:tmpl w:val="03EA92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6D911D6"/>
    <w:multiLevelType w:val="hybridMultilevel"/>
    <w:tmpl w:val="C5C496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202199"/>
    <w:multiLevelType w:val="hybridMultilevel"/>
    <w:tmpl w:val="200CD720"/>
    <w:lvl w:ilvl="0" w:tplc="0409000D">
      <w:start w:val="1"/>
      <w:numFmt w:val="bullet"/>
      <w:lvlText w:val=""/>
      <w:lvlJc w:val="left"/>
      <w:pPr>
        <w:tabs>
          <w:tab w:val="num" w:pos="720"/>
        </w:tabs>
        <w:ind w:left="720" w:hanging="360"/>
      </w:pPr>
      <w:rPr>
        <w:rFonts w:ascii="Wingdings" w:hAnsi="Wingdings" w:hint="default"/>
      </w:rPr>
    </w:lvl>
    <w:lvl w:ilvl="1" w:tplc="5D0ADCBA" w:tentative="1">
      <w:start w:val="1"/>
      <w:numFmt w:val="bullet"/>
      <w:lvlText w:val=""/>
      <w:lvlJc w:val="left"/>
      <w:pPr>
        <w:tabs>
          <w:tab w:val="num" w:pos="1440"/>
        </w:tabs>
        <w:ind w:left="1440" w:hanging="360"/>
      </w:pPr>
      <w:rPr>
        <w:rFonts w:ascii="Wingdings" w:hAnsi="Wingdings" w:hint="default"/>
      </w:rPr>
    </w:lvl>
    <w:lvl w:ilvl="2" w:tplc="72269F3A" w:tentative="1">
      <w:start w:val="1"/>
      <w:numFmt w:val="bullet"/>
      <w:lvlText w:val=""/>
      <w:lvlJc w:val="left"/>
      <w:pPr>
        <w:tabs>
          <w:tab w:val="num" w:pos="2160"/>
        </w:tabs>
        <w:ind w:left="2160" w:hanging="360"/>
      </w:pPr>
      <w:rPr>
        <w:rFonts w:ascii="Wingdings" w:hAnsi="Wingdings" w:hint="default"/>
      </w:rPr>
    </w:lvl>
    <w:lvl w:ilvl="3" w:tplc="07B4D40C" w:tentative="1">
      <w:start w:val="1"/>
      <w:numFmt w:val="bullet"/>
      <w:lvlText w:val=""/>
      <w:lvlJc w:val="left"/>
      <w:pPr>
        <w:tabs>
          <w:tab w:val="num" w:pos="2880"/>
        </w:tabs>
        <w:ind w:left="2880" w:hanging="360"/>
      </w:pPr>
      <w:rPr>
        <w:rFonts w:ascii="Wingdings" w:hAnsi="Wingdings" w:hint="default"/>
      </w:rPr>
    </w:lvl>
    <w:lvl w:ilvl="4" w:tplc="56C8AC10" w:tentative="1">
      <w:start w:val="1"/>
      <w:numFmt w:val="bullet"/>
      <w:lvlText w:val=""/>
      <w:lvlJc w:val="left"/>
      <w:pPr>
        <w:tabs>
          <w:tab w:val="num" w:pos="3600"/>
        </w:tabs>
        <w:ind w:left="3600" w:hanging="360"/>
      </w:pPr>
      <w:rPr>
        <w:rFonts w:ascii="Wingdings" w:hAnsi="Wingdings" w:hint="default"/>
      </w:rPr>
    </w:lvl>
    <w:lvl w:ilvl="5" w:tplc="931CFD68" w:tentative="1">
      <w:start w:val="1"/>
      <w:numFmt w:val="bullet"/>
      <w:lvlText w:val=""/>
      <w:lvlJc w:val="left"/>
      <w:pPr>
        <w:tabs>
          <w:tab w:val="num" w:pos="4320"/>
        </w:tabs>
        <w:ind w:left="4320" w:hanging="360"/>
      </w:pPr>
      <w:rPr>
        <w:rFonts w:ascii="Wingdings" w:hAnsi="Wingdings" w:hint="default"/>
      </w:rPr>
    </w:lvl>
    <w:lvl w:ilvl="6" w:tplc="266AFE1E" w:tentative="1">
      <w:start w:val="1"/>
      <w:numFmt w:val="bullet"/>
      <w:lvlText w:val=""/>
      <w:lvlJc w:val="left"/>
      <w:pPr>
        <w:tabs>
          <w:tab w:val="num" w:pos="5040"/>
        </w:tabs>
        <w:ind w:left="5040" w:hanging="360"/>
      </w:pPr>
      <w:rPr>
        <w:rFonts w:ascii="Wingdings" w:hAnsi="Wingdings" w:hint="default"/>
      </w:rPr>
    </w:lvl>
    <w:lvl w:ilvl="7" w:tplc="84B46FD6" w:tentative="1">
      <w:start w:val="1"/>
      <w:numFmt w:val="bullet"/>
      <w:lvlText w:val=""/>
      <w:lvlJc w:val="left"/>
      <w:pPr>
        <w:tabs>
          <w:tab w:val="num" w:pos="5760"/>
        </w:tabs>
        <w:ind w:left="5760" w:hanging="360"/>
      </w:pPr>
      <w:rPr>
        <w:rFonts w:ascii="Wingdings" w:hAnsi="Wingdings" w:hint="default"/>
      </w:rPr>
    </w:lvl>
    <w:lvl w:ilvl="8" w:tplc="F1562BE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33766A"/>
    <w:multiLevelType w:val="hybridMultilevel"/>
    <w:tmpl w:val="DDEE8728"/>
    <w:lvl w:ilvl="0" w:tplc="567AE572">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E4C5B59"/>
    <w:multiLevelType w:val="hybridMultilevel"/>
    <w:tmpl w:val="78560A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6E7F96"/>
    <w:multiLevelType w:val="hybridMultilevel"/>
    <w:tmpl w:val="EE76C1F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2A65F6"/>
    <w:multiLevelType w:val="hybridMultilevel"/>
    <w:tmpl w:val="AB2E9F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6B3BA6"/>
    <w:multiLevelType w:val="hybridMultilevel"/>
    <w:tmpl w:val="C5689A1E"/>
    <w:lvl w:ilvl="0" w:tplc="7166D42A">
      <w:start w:val="3"/>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C357693"/>
    <w:multiLevelType w:val="hybridMultilevel"/>
    <w:tmpl w:val="5CDA874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9651BD"/>
    <w:multiLevelType w:val="hybridMultilevel"/>
    <w:tmpl w:val="08A4F5DC"/>
    <w:lvl w:ilvl="0" w:tplc="444ED682">
      <w:start w:val="1"/>
      <w:numFmt w:val="decimal"/>
      <w:lvlText w:val="%1."/>
      <w:lvlJc w:val="left"/>
      <w:pPr>
        <w:ind w:left="1740" w:hanging="1020"/>
      </w:pPr>
      <w:rPr>
        <w:b/>
        <w:i/>
        <w:color w:val="auto"/>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25" w15:restartNumberingAfterBreak="0">
    <w:nsid w:val="6E214393"/>
    <w:multiLevelType w:val="hybridMultilevel"/>
    <w:tmpl w:val="63EA5C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4A2EAD"/>
    <w:multiLevelType w:val="hybridMultilevel"/>
    <w:tmpl w:val="DECE4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904777"/>
    <w:multiLevelType w:val="hybridMultilevel"/>
    <w:tmpl w:val="B14642FA"/>
    <w:lvl w:ilvl="0" w:tplc="E1787B20">
      <w:start w:val="1"/>
      <w:numFmt w:val="bullet"/>
      <w:lvlText w:val=""/>
      <w:lvlJc w:val="left"/>
      <w:pPr>
        <w:tabs>
          <w:tab w:val="num" w:pos="720"/>
        </w:tabs>
        <w:ind w:left="720" w:hanging="360"/>
      </w:pPr>
      <w:rPr>
        <w:rFonts w:ascii="Wingdings" w:hAnsi="Wingdings" w:hint="default"/>
      </w:rPr>
    </w:lvl>
    <w:lvl w:ilvl="1" w:tplc="04B87CD0" w:tentative="1">
      <w:start w:val="1"/>
      <w:numFmt w:val="bullet"/>
      <w:lvlText w:val=""/>
      <w:lvlJc w:val="left"/>
      <w:pPr>
        <w:tabs>
          <w:tab w:val="num" w:pos="1440"/>
        </w:tabs>
        <w:ind w:left="1440" w:hanging="360"/>
      </w:pPr>
      <w:rPr>
        <w:rFonts w:ascii="Wingdings" w:hAnsi="Wingdings" w:hint="default"/>
      </w:rPr>
    </w:lvl>
    <w:lvl w:ilvl="2" w:tplc="BA68D0EE" w:tentative="1">
      <w:start w:val="1"/>
      <w:numFmt w:val="bullet"/>
      <w:lvlText w:val=""/>
      <w:lvlJc w:val="left"/>
      <w:pPr>
        <w:tabs>
          <w:tab w:val="num" w:pos="2160"/>
        </w:tabs>
        <w:ind w:left="2160" w:hanging="360"/>
      </w:pPr>
      <w:rPr>
        <w:rFonts w:ascii="Wingdings" w:hAnsi="Wingdings" w:hint="default"/>
      </w:rPr>
    </w:lvl>
    <w:lvl w:ilvl="3" w:tplc="DCEE262A" w:tentative="1">
      <w:start w:val="1"/>
      <w:numFmt w:val="bullet"/>
      <w:lvlText w:val=""/>
      <w:lvlJc w:val="left"/>
      <w:pPr>
        <w:tabs>
          <w:tab w:val="num" w:pos="2880"/>
        </w:tabs>
        <w:ind w:left="2880" w:hanging="360"/>
      </w:pPr>
      <w:rPr>
        <w:rFonts w:ascii="Wingdings" w:hAnsi="Wingdings" w:hint="default"/>
      </w:rPr>
    </w:lvl>
    <w:lvl w:ilvl="4" w:tplc="978EBC50" w:tentative="1">
      <w:start w:val="1"/>
      <w:numFmt w:val="bullet"/>
      <w:lvlText w:val=""/>
      <w:lvlJc w:val="left"/>
      <w:pPr>
        <w:tabs>
          <w:tab w:val="num" w:pos="3600"/>
        </w:tabs>
        <w:ind w:left="3600" w:hanging="360"/>
      </w:pPr>
      <w:rPr>
        <w:rFonts w:ascii="Wingdings" w:hAnsi="Wingdings" w:hint="default"/>
      </w:rPr>
    </w:lvl>
    <w:lvl w:ilvl="5" w:tplc="0180F480" w:tentative="1">
      <w:start w:val="1"/>
      <w:numFmt w:val="bullet"/>
      <w:lvlText w:val=""/>
      <w:lvlJc w:val="left"/>
      <w:pPr>
        <w:tabs>
          <w:tab w:val="num" w:pos="4320"/>
        </w:tabs>
        <w:ind w:left="4320" w:hanging="360"/>
      </w:pPr>
      <w:rPr>
        <w:rFonts w:ascii="Wingdings" w:hAnsi="Wingdings" w:hint="default"/>
      </w:rPr>
    </w:lvl>
    <w:lvl w:ilvl="6" w:tplc="8A161486" w:tentative="1">
      <w:start w:val="1"/>
      <w:numFmt w:val="bullet"/>
      <w:lvlText w:val=""/>
      <w:lvlJc w:val="left"/>
      <w:pPr>
        <w:tabs>
          <w:tab w:val="num" w:pos="5040"/>
        </w:tabs>
        <w:ind w:left="5040" w:hanging="360"/>
      </w:pPr>
      <w:rPr>
        <w:rFonts w:ascii="Wingdings" w:hAnsi="Wingdings" w:hint="default"/>
      </w:rPr>
    </w:lvl>
    <w:lvl w:ilvl="7" w:tplc="A0A0BC9A" w:tentative="1">
      <w:start w:val="1"/>
      <w:numFmt w:val="bullet"/>
      <w:lvlText w:val=""/>
      <w:lvlJc w:val="left"/>
      <w:pPr>
        <w:tabs>
          <w:tab w:val="num" w:pos="5760"/>
        </w:tabs>
        <w:ind w:left="5760" w:hanging="360"/>
      </w:pPr>
      <w:rPr>
        <w:rFonts w:ascii="Wingdings" w:hAnsi="Wingdings" w:hint="default"/>
      </w:rPr>
    </w:lvl>
    <w:lvl w:ilvl="8" w:tplc="12D4AF3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257208"/>
    <w:multiLevelType w:val="hybridMultilevel"/>
    <w:tmpl w:val="E29E7C56"/>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F4F5888"/>
    <w:multiLevelType w:val="hybridMultilevel"/>
    <w:tmpl w:val="51908FEE"/>
    <w:lvl w:ilvl="0" w:tplc="8376CE34">
      <w:start w:val="1"/>
      <w:numFmt w:val="bullet"/>
      <w:lvlText w:val="-"/>
      <w:lvlJc w:val="left"/>
      <w:pPr>
        <w:tabs>
          <w:tab w:val="num" w:pos="720"/>
        </w:tabs>
        <w:ind w:left="720" w:hanging="360"/>
      </w:pPr>
      <w:rPr>
        <w:rFonts w:ascii="Georgia" w:eastAsia="Times New Roman" w:hAnsi="Georgi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28"/>
  </w:num>
  <w:num w:numId="3">
    <w:abstractNumId w:val="15"/>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27"/>
  </w:num>
  <w:num w:numId="7">
    <w:abstractNumId w:val="4"/>
  </w:num>
  <w:num w:numId="8">
    <w:abstractNumId w:val="16"/>
  </w:num>
  <w:num w:numId="9">
    <w:abstractNumId w:val="17"/>
  </w:num>
  <w:num w:numId="10">
    <w:abstractNumId w:val="26"/>
  </w:num>
  <w:num w:numId="11">
    <w:abstractNumId w:val="29"/>
  </w:num>
  <w:num w:numId="12">
    <w:abstractNumId w:val="9"/>
  </w:num>
  <w:num w:numId="13">
    <w:abstractNumId w:val="10"/>
  </w:num>
  <w:num w:numId="14">
    <w:abstractNumId w:val="13"/>
  </w:num>
  <w:num w:numId="15">
    <w:abstractNumId w:val="1"/>
  </w:num>
  <w:num w:numId="16">
    <w:abstractNumId w:val="13"/>
  </w:num>
  <w:num w:numId="17">
    <w:abstractNumId w:val="8"/>
  </w:num>
  <w:num w:numId="18">
    <w:abstractNumId w:val="7"/>
  </w:num>
  <w:num w:numId="19">
    <w:abstractNumId w:val="6"/>
  </w:num>
  <w:num w:numId="20">
    <w:abstractNumId w:val="20"/>
  </w:num>
  <w:num w:numId="21">
    <w:abstractNumId w:val="23"/>
  </w:num>
  <w:num w:numId="22">
    <w:abstractNumId w:val="0"/>
  </w:num>
  <w:num w:numId="23">
    <w:abstractNumId w:val="2"/>
  </w:num>
  <w:num w:numId="24">
    <w:abstractNumId w:val="12"/>
  </w:num>
  <w:num w:numId="25">
    <w:abstractNumId w:val="19"/>
  </w:num>
  <w:num w:numId="26">
    <w:abstractNumId w:val="25"/>
  </w:num>
  <w:num w:numId="27">
    <w:abstractNumId w:val="21"/>
  </w:num>
  <w:num w:numId="28">
    <w:abstractNumId w:val="11"/>
  </w:num>
  <w:num w:numId="29">
    <w:abstractNumId w:val="3"/>
  </w:num>
  <w:num w:numId="30">
    <w:abstractNumId w:val="5"/>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C1B"/>
    <w:rsid w:val="000013C1"/>
    <w:rsid w:val="000074D3"/>
    <w:rsid w:val="00053336"/>
    <w:rsid w:val="00065C34"/>
    <w:rsid w:val="000755A0"/>
    <w:rsid w:val="0008230A"/>
    <w:rsid w:val="000C7937"/>
    <w:rsid w:val="00153AB7"/>
    <w:rsid w:val="0016161B"/>
    <w:rsid w:val="00190AC4"/>
    <w:rsid w:val="001B1493"/>
    <w:rsid w:val="001C5FCB"/>
    <w:rsid w:val="00271697"/>
    <w:rsid w:val="002B1E3C"/>
    <w:rsid w:val="003169C7"/>
    <w:rsid w:val="00350354"/>
    <w:rsid w:val="00353A10"/>
    <w:rsid w:val="00373DDE"/>
    <w:rsid w:val="00375299"/>
    <w:rsid w:val="00382F22"/>
    <w:rsid w:val="003B255E"/>
    <w:rsid w:val="004C3E95"/>
    <w:rsid w:val="004E5678"/>
    <w:rsid w:val="0052196E"/>
    <w:rsid w:val="005835A7"/>
    <w:rsid w:val="005A636D"/>
    <w:rsid w:val="006B315A"/>
    <w:rsid w:val="007D2CEC"/>
    <w:rsid w:val="008A1E22"/>
    <w:rsid w:val="008B79C6"/>
    <w:rsid w:val="008C5F46"/>
    <w:rsid w:val="0092792B"/>
    <w:rsid w:val="009A2FB9"/>
    <w:rsid w:val="009B142A"/>
    <w:rsid w:val="009C74DB"/>
    <w:rsid w:val="00A547A3"/>
    <w:rsid w:val="00A72E07"/>
    <w:rsid w:val="00A8767A"/>
    <w:rsid w:val="00AC03A9"/>
    <w:rsid w:val="00AD3A00"/>
    <w:rsid w:val="00B86FC1"/>
    <w:rsid w:val="00B97ED3"/>
    <w:rsid w:val="00BA2D7D"/>
    <w:rsid w:val="00C60E2D"/>
    <w:rsid w:val="00C62C1B"/>
    <w:rsid w:val="00D565B3"/>
    <w:rsid w:val="00D85CA6"/>
    <w:rsid w:val="00DB085B"/>
    <w:rsid w:val="00E1087C"/>
    <w:rsid w:val="00E17342"/>
    <w:rsid w:val="00E30A71"/>
    <w:rsid w:val="00E543BF"/>
    <w:rsid w:val="00F96366"/>
    <w:rsid w:val="00FE2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1E6B3F-8F01-4613-B4C8-5F636657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9C7"/>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169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69C7"/>
    <w:rPr>
      <w:rFonts w:ascii="Calibri" w:eastAsia="Calibri" w:hAnsi="Calibri" w:cs="Times New Roman"/>
      <w:sz w:val="20"/>
      <w:szCs w:val="20"/>
      <w:lang w:val="ro-RO"/>
    </w:rPr>
  </w:style>
  <w:style w:type="character" w:styleId="FootnoteReference">
    <w:name w:val="footnote reference"/>
    <w:uiPriority w:val="99"/>
    <w:semiHidden/>
    <w:unhideWhenUsed/>
    <w:rsid w:val="003169C7"/>
    <w:rPr>
      <w:vertAlign w:val="superscript"/>
    </w:rPr>
  </w:style>
  <w:style w:type="paragraph" w:styleId="ListParagraph">
    <w:name w:val="List Paragraph"/>
    <w:basedOn w:val="Normal"/>
    <w:uiPriority w:val="34"/>
    <w:qFormat/>
    <w:rsid w:val="003169C7"/>
    <w:pPr>
      <w:ind w:left="720"/>
      <w:contextualSpacing/>
    </w:pPr>
  </w:style>
  <w:style w:type="character" w:styleId="Hyperlink">
    <w:name w:val="Hyperlink"/>
    <w:uiPriority w:val="99"/>
    <w:semiHidden/>
    <w:unhideWhenUsed/>
    <w:rsid w:val="003169C7"/>
    <w:rPr>
      <w:color w:val="0000FF"/>
      <w:u w:val="single"/>
    </w:rPr>
  </w:style>
  <w:style w:type="paragraph" w:customStyle="1" w:styleId="CharCharCaracterCaracterCharCharCaracterCaracterCharChar">
    <w:name w:val="Char Char Caracter Caracter Char Char Caracter Caracter Char Char"/>
    <w:basedOn w:val="Normal"/>
    <w:rsid w:val="0008230A"/>
    <w:pPr>
      <w:widowControl w:val="0"/>
      <w:adjustRightInd w:val="0"/>
      <w:spacing w:after="0" w:line="360" w:lineRule="atLeast"/>
      <w:jc w:val="both"/>
    </w:pPr>
    <w:rPr>
      <w:rFonts w:ascii="Times New Roman" w:eastAsia="Times New Roman" w:hAnsi="Times New Roman"/>
      <w:sz w:val="24"/>
      <w:szCs w:val="24"/>
      <w:lang w:val="pl-PL" w:eastAsia="pl-PL"/>
    </w:rPr>
  </w:style>
  <w:style w:type="paragraph" w:styleId="BalloonText">
    <w:name w:val="Balloon Text"/>
    <w:basedOn w:val="Normal"/>
    <w:link w:val="BalloonTextChar"/>
    <w:uiPriority w:val="99"/>
    <w:semiHidden/>
    <w:unhideWhenUsed/>
    <w:rsid w:val="001C5F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FCB"/>
    <w:rPr>
      <w:rFonts w:ascii="Segoe UI" w:eastAsia="Calibri" w:hAnsi="Segoe UI" w:cs="Segoe UI"/>
      <w:sz w:val="18"/>
      <w:szCs w:val="18"/>
      <w:lang w:val="ro-RO"/>
    </w:rPr>
  </w:style>
  <w:style w:type="paragraph" w:customStyle="1" w:styleId="m6211339753612840070ydpd965f453msonormal">
    <w:name w:val="m_6211339753612840070ydpd965f453msonormal"/>
    <w:basedOn w:val="Normal"/>
    <w:rsid w:val="00F96366"/>
    <w:pPr>
      <w:spacing w:before="100" w:beforeAutospacing="1" w:after="100" w:afterAutospacing="1" w:line="240" w:lineRule="auto"/>
    </w:pPr>
    <w:rPr>
      <w:rFonts w:ascii="Times New Roman" w:eastAsia="Times New Roman" w:hAnsi="Times New Roman"/>
      <w:sz w:val="24"/>
      <w:szCs w:val="24"/>
      <w:lang w:val="en-US"/>
    </w:rPr>
  </w:style>
  <w:style w:type="paragraph" w:styleId="NormalWeb">
    <w:name w:val="Normal (Web)"/>
    <w:basedOn w:val="Normal"/>
    <w:uiPriority w:val="99"/>
    <w:semiHidden/>
    <w:unhideWhenUsed/>
    <w:rsid w:val="00053336"/>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790126">
      <w:bodyDiv w:val="1"/>
      <w:marLeft w:val="0"/>
      <w:marRight w:val="0"/>
      <w:marTop w:val="0"/>
      <w:marBottom w:val="0"/>
      <w:divBdr>
        <w:top w:val="none" w:sz="0" w:space="0" w:color="auto"/>
        <w:left w:val="none" w:sz="0" w:space="0" w:color="auto"/>
        <w:bottom w:val="none" w:sz="0" w:space="0" w:color="auto"/>
        <w:right w:val="none" w:sz="0" w:space="0" w:color="auto"/>
      </w:divBdr>
    </w:div>
    <w:div w:id="759254347">
      <w:bodyDiv w:val="1"/>
      <w:marLeft w:val="0"/>
      <w:marRight w:val="0"/>
      <w:marTop w:val="0"/>
      <w:marBottom w:val="0"/>
      <w:divBdr>
        <w:top w:val="none" w:sz="0" w:space="0" w:color="auto"/>
        <w:left w:val="none" w:sz="0" w:space="0" w:color="auto"/>
        <w:bottom w:val="none" w:sz="0" w:space="0" w:color="auto"/>
        <w:right w:val="none" w:sz="0" w:space="0" w:color="auto"/>
      </w:divBdr>
    </w:div>
    <w:div w:id="919868455">
      <w:bodyDiv w:val="1"/>
      <w:marLeft w:val="0"/>
      <w:marRight w:val="0"/>
      <w:marTop w:val="0"/>
      <w:marBottom w:val="0"/>
      <w:divBdr>
        <w:top w:val="none" w:sz="0" w:space="0" w:color="auto"/>
        <w:left w:val="none" w:sz="0" w:space="0" w:color="auto"/>
        <w:bottom w:val="none" w:sz="0" w:space="0" w:color="auto"/>
        <w:right w:val="none" w:sz="0" w:space="0" w:color="auto"/>
      </w:divBdr>
    </w:div>
    <w:div w:id="1426925905">
      <w:bodyDiv w:val="1"/>
      <w:marLeft w:val="0"/>
      <w:marRight w:val="0"/>
      <w:marTop w:val="0"/>
      <w:marBottom w:val="0"/>
      <w:divBdr>
        <w:top w:val="none" w:sz="0" w:space="0" w:color="auto"/>
        <w:left w:val="none" w:sz="0" w:space="0" w:color="auto"/>
        <w:bottom w:val="none" w:sz="0" w:space="0" w:color="auto"/>
        <w:right w:val="none" w:sz="0" w:space="0" w:color="auto"/>
      </w:divBdr>
      <w:divsChild>
        <w:div w:id="595674106">
          <w:marLeft w:val="0"/>
          <w:marRight w:val="0"/>
          <w:marTop w:val="0"/>
          <w:marBottom w:val="0"/>
          <w:divBdr>
            <w:top w:val="none" w:sz="0" w:space="0" w:color="auto"/>
            <w:left w:val="none" w:sz="0" w:space="0" w:color="auto"/>
            <w:bottom w:val="none" w:sz="0" w:space="0" w:color="auto"/>
            <w:right w:val="none" w:sz="0" w:space="0" w:color="auto"/>
          </w:divBdr>
        </w:div>
        <w:div w:id="1989748844">
          <w:marLeft w:val="0"/>
          <w:marRight w:val="0"/>
          <w:marTop w:val="0"/>
          <w:marBottom w:val="0"/>
          <w:divBdr>
            <w:top w:val="none" w:sz="0" w:space="0" w:color="auto"/>
            <w:left w:val="none" w:sz="0" w:space="0" w:color="auto"/>
            <w:bottom w:val="none" w:sz="0" w:space="0" w:color="auto"/>
            <w:right w:val="none" w:sz="0" w:space="0" w:color="auto"/>
          </w:divBdr>
        </w:div>
        <w:div w:id="1223130035">
          <w:marLeft w:val="0"/>
          <w:marRight w:val="0"/>
          <w:marTop w:val="0"/>
          <w:marBottom w:val="0"/>
          <w:divBdr>
            <w:top w:val="none" w:sz="0" w:space="0" w:color="auto"/>
            <w:left w:val="none" w:sz="0" w:space="0" w:color="auto"/>
            <w:bottom w:val="none" w:sz="0" w:space="0" w:color="auto"/>
            <w:right w:val="none" w:sz="0" w:space="0" w:color="auto"/>
          </w:divBdr>
        </w:div>
        <w:div w:id="649331163">
          <w:marLeft w:val="0"/>
          <w:marRight w:val="0"/>
          <w:marTop w:val="0"/>
          <w:marBottom w:val="0"/>
          <w:divBdr>
            <w:top w:val="none" w:sz="0" w:space="0" w:color="auto"/>
            <w:left w:val="none" w:sz="0" w:space="0" w:color="auto"/>
            <w:bottom w:val="none" w:sz="0" w:space="0" w:color="auto"/>
            <w:right w:val="none" w:sz="0" w:space="0" w:color="auto"/>
          </w:divBdr>
        </w:div>
        <w:div w:id="654070186">
          <w:marLeft w:val="0"/>
          <w:marRight w:val="0"/>
          <w:marTop w:val="0"/>
          <w:marBottom w:val="0"/>
          <w:divBdr>
            <w:top w:val="none" w:sz="0" w:space="0" w:color="auto"/>
            <w:left w:val="none" w:sz="0" w:space="0" w:color="auto"/>
            <w:bottom w:val="none" w:sz="0" w:space="0" w:color="auto"/>
            <w:right w:val="none" w:sz="0" w:space="0" w:color="auto"/>
          </w:divBdr>
        </w:div>
        <w:div w:id="57827523">
          <w:marLeft w:val="0"/>
          <w:marRight w:val="0"/>
          <w:marTop w:val="0"/>
          <w:marBottom w:val="0"/>
          <w:divBdr>
            <w:top w:val="none" w:sz="0" w:space="0" w:color="auto"/>
            <w:left w:val="none" w:sz="0" w:space="0" w:color="auto"/>
            <w:bottom w:val="none" w:sz="0" w:space="0" w:color="auto"/>
            <w:right w:val="none" w:sz="0" w:space="0" w:color="auto"/>
          </w:divBdr>
        </w:div>
        <w:div w:id="1213346837">
          <w:marLeft w:val="0"/>
          <w:marRight w:val="0"/>
          <w:marTop w:val="0"/>
          <w:marBottom w:val="0"/>
          <w:divBdr>
            <w:top w:val="none" w:sz="0" w:space="0" w:color="auto"/>
            <w:left w:val="none" w:sz="0" w:space="0" w:color="auto"/>
            <w:bottom w:val="none" w:sz="0" w:space="0" w:color="auto"/>
            <w:right w:val="none" w:sz="0" w:space="0" w:color="auto"/>
          </w:divBdr>
        </w:div>
        <w:div w:id="545726299">
          <w:marLeft w:val="0"/>
          <w:marRight w:val="0"/>
          <w:marTop w:val="0"/>
          <w:marBottom w:val="0"/>
          <w:divBdr>
            <w:top w:val="none" w:sz="0" w:space="0" w:color="auto"/>
            <w:left w:val="none" w:sz="0" w:space="0" w:color="auto"/>
            <w:bottom w:val="none" w:sz="0" w:space="0" w:color="auto"/>
            <w:right w:val="none" w:sz="0" w:space="0" w:color="auto"/>
          </w:divBdr>
        </w:div>
      </w:divsChild>
    </w:div>
    <w:div w:id="1510024448">
      <w:bodyDiv w:val="1"/>
      <w:marLeft w:val="0"/>
      <w:marRight w:val="0"/>
      <w:marTop w:val="0"/>
      <w:marBottom w:val="0"/>
      <w:divBdr>
        <w:top w:val="none" w:sz="0" w:space="0" w:color="auto"/>
        <w:left w:val="none" w:sz="0" w:space="0" w:color="auto"/>
        <w:bottom w:val="none" w:sz="0" w:space="0" w:color="auto"/>
        <w:right w:val="none" w:sz="0" w:space="0" w:color="auto"/>
      </w:divBdr>
    </w:div>
    <w:div w:id="1586107029">
      <w:bodyDiv w:val="1"/>
      <w:marLeft w:val="0"/>
      <w:marRight w:val="0"/>
      <w:marTop w:val="0"/>
      <w:marBottom w:val="0"/>
      <w:divBdr>
        <w:top w:val="none" w:sz="0" w:space="0" w:color="auto"/>
        <w:left w:val="none" w:sz="0" w:space="0" w:color="auto"/>
        <w:bottom w:val="none" w:sz="0" w:space="0" w:color="auto"/>
        <w:right w:val="none" w:sz="0" w:space="0" w:color="auto"/>
      </w:divBdr>
    </w:div>
    <w:div w:id="1642075107">
      <w:bodyDiv w:val="1"/>
      <w:marLeft w:val="0"/>
      <w:marRight w:val="0"/>
      <w:marTop w:val="0"/>
      <w:marBottom w:val="0"/>
      <w:divBdr>
        <w:top w:val="none" w:sz="0" w:space="0" w:color="auto"/>
        <w:left w:val="none" w:sz="0" w:space="0" w:color="auto"/>
        <w:bottom w:val="none" w:sz="0" w:space="0" w:color="auto"/>
        <w:right w:val="none" w:sz="0" w:space="0" w:color="auto"/>
      </w:divBdr>
    </w:div>
    <w:div w:id="1975941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2574</Words>
  <Characters>14675</Characters>
  <Application>Microsoft Office Word</Application>
  <DocSecurity>0</DocSecurity>
  <Lines>122</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Sinc</dc:creator>
  <cp:keywords/>
  <dc:description/>
  <cp:lastModifiedBy>Tania Stere</cp:lastModifiedBy>
  <cp:revision>3</cp:revision>
  <cp:lastPrinted>2019-05-24T04:16:00Z</cp:lastPrinted>
  <dcterms:created xsi:type="dcterms:W3CDTF">2019-08-01T11:16:00Z</dcterms:created>
  <dcterms:modified xsi:type="dcterms:W3CDTF">2019-08-01T11:17:00Z</dcterms:modified>
</cp:coreProperties>
</file>